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93" w:rsidRPr="00FB5F1B" w:rsidRDefault="00F760B2" w:rsidP="00FB5F1B">
      <w:pPr>
        <w:rPr>
          <w:rFonts w:ascii="Arial Narrow" w:hAnsi="Arial Narrow"/>
          <w:lang w:val="en-US"/>
        </w:rPr>
        <w:sectPr w:rsidR="008B3593" w:rsidRPr="00FB5F1B" w:rsidSect="00135716">
          <w:pgSz w:w="11906" w:h="16838"/>
          <w:pgMar w:top="360" w:right="1134" w:bottom="1134" w:left="1134" w:header="708" w:footer="708" w:gutter="0"/>
          <w:cols w:space="708"/>
          <w:docGrid w:linePitch="360"/>
        </w:sectPr>
      </w:pPr>
      <w:r>
        <w:rPr>
          <w:rFonts w:ascii="Arial Narrow" w:hAnsi="Arial Narrow"/>
          <w:noProof/>
          <w:lang w:eastAsia="it-IT"/>
        </w:rPr>
        <w:drawing>
          <wp:inline distT="0" distB="0" distL="0" distR="0">
            <wp:extent cx="6172200" cy="1143000"/>
            <wp:effectExtent l="19050" t="0" r="0" b="0"/>
            <wp:docPr id="1" name="Immagine 1" descr="Banda 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a con logo"/>
                    <pic:cNvPicPr>
                      <a:picLocks noChangeAspect="1" noChangeArrowheads="1"/>
                    </pic:cNvPicPr>
                  </pic:nvPicPr>
                  <pic:blipFill>
                    <a:blip r:embed="rId5" cstate="print"/>
                    <a:srcRect/>
                    <a:stretch>
                      <a:fillRect/>
                    </a:stretch>
                  </pic:blipFill>
                  <pic:spPr bwMode="auto">
                    <a:xfrm>
                      <a:off x="0" y="0"/>
                      <a:ext cx="6172200" cy="1143000"/>
                    </a:xfrm>
                    <a:prstGeom prst="rect">
                      <a:avLst/>
                    </a:prstGeom>
                    <a:noFill/>
                    <a:ln w="9525">
                      <a:noFill/>
                      <a:miter lim="800000"/>
                      <a:headEnd/>
                      <a:tailEnd/>
                    </a:ln>
                  </pic:spPr>
                </pic:pic>
              </a:graphicData>
            </a:graphic>
          </wp:inline>
        </w:drawing>
      </w:r>
    </w:p>
    <w:p w:rsidR="008B3593" w:rsidRPr="00FB5F1B" w:rsidRDefault="008B3593" w:rsidP="00FB5F1B">
      <w:pPr>
        <w:rPr>
          <w:rFonts w:ascii="Cambria" w:hAnsi="Cambria"/>
          <w:b/>
          <w:bCs/>
          <w:color w:val="548DD4"/>
          <w:sz w:val="6"/>
          <w:szCs w:val="28"/>
        </w:rPr>
      </w:pPr>
    </w:p>
    <w:p w:rsidR="00FB5F1B" w:rsidRDefault="00FB5F1B" w:rsidP="00877ABD">
      <w:pPr>
        <w:ind w:left="180"/>
        <w:jc w:val="center"/>
        <w:rPr>
          <w:rFonts w:ascii="Cambria" w:hAnsi="Cambria"/>
          <w:b/>
          <w:bCs/>
          <w:color w:val="548DD4"/>
          <w:sz w:val="28"/>
          <w:szCs w:val="28"/>
        </w:rPr>
      </w:pPr>
    </w:p>
    <w:p w:rsidR="00FB5F1B" w:rsidRDefault="00392706" w:rsidP="00702E19">
      <w:pPr>
        <w:jc w:val="center"/>
        <w:rPr>
          <w:rFonts w:ascii="Cambria" w:hAnsi="Cambria"/>
          <w:b/>
          <w:bCs/>
          <w:color w:val="548DD4"/>
          <w:sz w:val="28"/>
          <w:szCs w:val="28"/>
        </w:rPr>
      </w:pPr>
      <w:r>
        <w:rPr>
          <w:rFonts w:ascii="Cambria" w:hAnsi="Cambria"/>
          <w:b/>
          <w:bCs/>
          <w:noProof/>
          <w:color w:val="548DD4"/>
          <w:sz w:val="28"/>
          <w:szCs w:val="28"/>
          <w:lang w:eastAsia="it-IT"/>
        </w:rPr>
        <w:drawing>
          <wp:inline distT="0" distB="0" distL="0" distR="0">
            <wp:extent cx="1739900" cy="1304925"/>
            <wp:effectExtent l="19050" t="0" r="0" b="0"/>
            <wp:docPr id="3" name="Immagine 2" descr="mat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ite.jpg"/>
                    <pic:cNvPicPr/>
                  </pic:nvPicPr>
                  <pic:blipFill>
                    <a:blip r:embed="rId6" cstate="print"/>
                    <a:stretch>
                      <a:fillRect/>
                    </a:stretch>
                  </pic:blipFill>
                  <pic:spPr>
                    <a:xfrm>
                      <a:off x="0" y="0"/>
                      <a:ext cx="1739900" cy="1304925"/>
                    </a:xfrm>
                    <a:prstGeom prst="rect">
                      <a:avLst/>
                    </a:prstGeom>
                  </pic:spPr>
                </pic:pic>
              </a:graphicData>
            </a:graphic>
          </wp:inline>
        </w:drawing>
      </w:r>
    </w:p>
    <w:p w:rsidR="008B3593" w:rsidRPr="00C20505" w:rsidRDefault="008B3593" w:rsidP="008B3593">
      <w:pPr>
        <w:jc w:val="center"/>
        <w:rPr>
          <w:rFonts w:ascii="Cambria" w:hAnsi="Cambria"/>
          <w:b/>
          <w:bCs/>
          <w:color w:val="548DD4"/>
          <w:sz w:val="22"/>
          <w:szCs w:val="28"/>
        </w:rPr>
      </w:pPr>
    </w:p>
    <w:p w:rsidR="00A46936" w:rsidRPr="00C20505" w:rsidRDefault="00A46936" w:rsidP="008B3593">
      <w:pPr>
        <w:rPr>
          <w:rFonts w:ascii="Cambria" w:hAnsi="Cambria"/>
          <w:b/>
          <w:bCs/>
          <w:color w:val="548DD4"/>
          <w:sz w:val="20"/>
          <w:szCs w:val="28"/>
        </w:rPr>
      </w:pPr>
    </w:p>
    <w:p w:rsidR="00EB723B" w:rsidRDefault="00EB723B" w:rsidP="008B3593">
      <w:pPr>
        <w:rPr>
          <w:rFonts w:ascii="Cambria" w:hAnsi="Cambria"/>
          <w:b/>
          <w:bCs/>
          <w:color w:val="548DD4"/>
          <w:sz w:val="22"/>
          <w:szCs w:val="28"/>
        </w:rPr>
      </w:pPr>
    </w:p>
    <w:p w:rsidR="00FB5F1B" w:rsidRDefault="00FB5F1B" w:rsidP="008B3593">
      <w:pPr>
        <w:rPr>
          <w:rFonts w:ascii="Cambria" w:hAnsi="Cambria"/>
          <w:b/>
          <w:bCs/>
          <w:color w:val="548DD4"/>
          <w:sz w:val="22"/>
          <w:szCs w:val="28"/>
        </w:rPr>
      </w:pPr>
    </w:p>
    <w:p w:rsidR="00FB5F1B" w:rsidRPr="00EB723B" w:rsidRDefault="00FB5F1B" w:rsidP="008B3593">
      <w:pPr>
        <w:rPr>
          <w:rFonts w:ascii="Cambria" w:hAnsi="Cambria"/>
          <w:b/>
          <w:bCs/>
          <w:color w:val="548DD4"/>
          <w:sz w:val="22"/>
          <w:szCs w:val="28"/>
        </w:rPr>
      </w:pPr>
    </w:p>
    <w:p w:rsidR="008B3593" w:rsidRPr="004E1BD6" w:rsidRDefault="008B3593" w:rsidP="008B3593">
      <w:pPr>
        <w:rPr>
          <w:rFonts w:ascii="Cambria" w:hAnsi="Cambria"/>
          <w:b/>
          <w:bCs/>
          <w:color w:val="0033CC"/>
          <w:sz w:val="28"/>
          <w:szCs w:val="28"/>
        </w:rPr>
      </w:pPr>
      <w:r w:rsidRPr="004E1BD6">
        <w:rPr>
          <w:rFonts w:ascii="Cambria" w:hAnsi="Cambria"/>
          <w:b/>
          <w:bCs/>
          <w:color w:val="0033CC"/>
          <w:sz w:val="28"/>
          <w:szCs w:val="28"/>
        </w:rPr>
        <w:t>WORKSHOP  -</w:t>
      </w:r>
      <w:r w:rsidRPr="004E1BD6">
        <w:rPr>
          <w:rFonts w:ascii="Cambria" w:hAnsi="Cambria"/>
          <w:color w:val="0033CC"/>
        </w:rPr>
        <w:t xml:space="preserve"> </w:t>
      </w:r>
      <w:r w:rsidRPr="004E1BD6">
        <w:rPr>
          <w:rFonts w:ascii="Cambria" w:hAnsi="Cambria"/>
          <w:b/>
          <w:bCs/>
          <w:color w:val="0033CC"/>
          <w:sz w:val="28"/>
          <w:szCs w:val="28"/>
        </w:rPr>
        <w:t>“</w:t>
      </w:r>
      <w:r w:rsidR="00EC4FF7" w:rsidRPr="004E1BD6">
        <w:rPr>
          <w:rFonts w:ascii="Cambria" w:hAnsi="Cambria"/>
          <w:b/>
          <w:bCs/>
          <w:color w:val="0033CC"/>
          <w:sz w:val="28"/>
          <w:szCs w:val="28"/>
        </w:rPr>
        <w:t>SCRIVERE PER IL WEB</w:t>
      </w:r>
      <w:r w:rsidRPr="004E1BD6">
        <w:rPr>
          <w:rFonts w:ascii="Cambria" w:hAnsi="Cambria"/>
          <w:b/>
          <w:bCs/>
          <w:color w:val="0033CC"/>
          <w:sz w:val="28"/>
          <w:szCs w:val="28"/>
        </w:rPr>
        <w:t>”</w:t>
      </w:r>
    </w:p>
    <w:p w:rsidR="00EC4FF7" w:rsidRPr="004E1BD6" w:rsidRDefault="0031016C" w:rsidP="008B3593">
      <w:pPr>
        <w:rPr>
          <w:rFonts w:ascii="Cambria" w:hAnsi="Cambria"/>
          <w:b/>
          <w:bCs/>
          <w:color w:val="0033CC"/>
          <w:sz w:val="32"/>
          <w:szCs w:val="32"/>
        </w:rPr>
      </w:pPr>
      <w:r w:rsidRPr="004E1BD6">
        <w:rPr>
          <w:rFonts w:ascii="Cambria" w:hAnsi="Cambria"/>
          <w:b/>
          <w:bCs/>
          <w:color w:val="0033CC"/>
          <w:sz w:val="32"/>
          <w:szCs w:val="32"/>
        </w:rPr>
        <w:t>L</w:t>
      </w:r>
      <w:r w:rsidR="00EB723B" w:rsidRPr="004E1BD6">
        <w:rPr>
          <w:rFonts w:ascii="Cambria" w:hAnsi="Cambria"/>
          <w:b/>
          <w:bCs/>
          <w:color w:val="0033CC"/>
          <w:sz w:val="32"/>
          <w:szCs w:val="32"/>
        </w:rPr>
        <w:t>e</w:t>
      </w:r>
      <w:r w:rsidRPr="004E1BD6">
        <w:rPr>
          <w:rFonts w:ascii="Cambria" w:hAnsi="Cambria"/>
          <w:b/>
          <w:bCs/>
          <w:color w:val="0033CC"/>
          <w:sz w:val="32"/>
          <w:szCs w:val="32"/>
        </w:rPr>
        <w:t xml:space="preserve"> </w:t>
      </w:r>
      <w:r w:rsidR="00EB723B" w:rsidRPr="004E1BD6">
        <w:rPr>
          <w:rFonts w:ascii="Cambria" w:hAnsi="Cambria"/>
          <w:b/>
          <w:bCs/>
          <w:color w:val="0033CC"/>
          <w:sz w:val="32"/>
          <w:szCs w:val="32"/>
        </w:rPr>
        <w:t>p</w:t>
      </w:r>
      <w:r w:rsidRPr="004E1BD6">
        <w:rPr>
          <w:rFonts w:ascii="Cambria" w:hAnsi="Cambria"/>
          <w:b/>
          <w:bCs/>
          <w:color w:val="0033CC"/>
          <w:sz w:val="32"/>
          <w:szCs w:val="32"/>
        </w:rPr>
        <w:t>@</w:t>
      </w:r>
      <w:r w:rsidR="00EB723B" w:rsidRPr="004E1BD6">
        <w:rPr>
          <w:rFonts w:ascii="Cambria" w:hAnsi="Cambria"/>
          <w:b/>
          <w:bCs/>
          <w:color w:val="0033CC"/>
          <w:sz w:val="32"/>
          <w:szCs w:val="32"/>
        </w:rPr>
        <w:t>role nello schermo</w:t>
      </w:r>
    </w:p>
    <w:p w:rsidR="00EB723B" w:rsidRPr="004E1BD6" w:rsidRDefault="00EB723B" w:rsidP="00EB723B">
      <w:pPr>
        <w:rPr>
          <w:rFonts w:ascii="Cambria" w:hAnsi="Cambria"/>
          <w:bCs/>
          <w:color w:val="0033CC"/>
        </w:rPr>
      </w:pPr>
      <w:r w:rsidRPr="004E1BD6">
        <w:rPr>
          <w:rFonts w:ascii="Cambria" w:hAnsi="Cambria"/>
          <w:bCs/>
          <w:color w:val="0033CC"/>
        </w:rPr>
        <w:t xml:space="preserve">Roma, </w:t>
      </w:r>
      <w:r w:rsidR="00392706">
        <w:rPr>
          <w:rFonts w:ascii="Cambria" w:hAnsi="Cambria"/>
          <w:bCs/>
          <w:color w:val="0033CC"/>
        </w:rPr>
        <w:t xml:space="preserve">24 marzo </w:t>
      </w:r>
      <w:r w:rsidR="004B7D3D" w:rsidRPr="004E1BD6">
        <w:rPr>
          <w:rFonts w:ascii="Cambria" w:hAnsi="Cambria"/>
          <w:bCs/>
          <w:color w:val="0033CC"/>
        </w:rPr>
        <w:t>(ore 10,00 – 18,00)</w:t>
      </w:r>
    </w:p>
    <w:p w:rsidR="00EB723B" w:rsidRPr="004E1BD6" w:rsidRDefault="00EB723B" w:rsidP="00EB723B">
      <w:pPr>
        <w:rPr>
          <w:rFonts w:ascii="Cambria" w:hAnsi="Cambria"/>
          <w:bCs/>
          <w:color w:val="0033CC"/>
        </w:rPr>
        <w:sectPr w:rsidR="00EB723B" w:rsidRPr="004E1BD6" w:rsidSect="00877ABD">
          <w:type w:val="continuous"/>
          <w:pgSz w:w="11906" w:h="16838"/>
          <w:pgMar w:top="360" w:right="1134" w:bottom="1134" w:left="1134" w:header="708" w:footer="708" w:gutter="0"/>
          <w:cols w:num="2" w:space="708" w:equalWidth="0">
            <w:col w:w="2740" w:space="708"/>
            <w:col w:w="6188"/>
          </w:cols>
          <w:docGrid w:linePitch="360"/>
        </w:sectPr>
      </w:pPr>
      <w:r w:rsidRPr="004E1BD6">
        <w:rPr>
          <w:rFonts w:ascii="Cambria" w:hAnsi="Cambria"/>
          <w:bCs/>
          <w:color w:val="0033CC"/>
        </w:rPr>
        <w:t>Hotel Pulitzer, Viale Marconi, 90</w:t>
      </w:r>
      <w:r w:rsidR="004E1BD6">
        <w:rPr>
          <w:rFonts w:ascii="Cambria" w:hAnsi="Cambria"/>
          <w:bCs/>
          <w:color w:val="0033CC"/>
        </w:rPr>
        <w:t>5</w:t>
      </w:r>
      <w:r w:rsidRPr="004E1BD6">
        <w:rPr>
          <w:rFonts w:ascii="Cambria" w:hAnsi="Cambria"/>
          <w:bCs/>
          <w:color w:val="0033CC"/>
        </w:rPr>
        <w:t xml:space="preserve">  </w:t>
      </w:r>
    </w:p>
    <w:p w:rsidR="00F276CC" w:rsidRPr="005C7DB2" w:rsidRDefault="00F276CC" w:rsidP="00EC4FF7">
      <w:pPr>
        <w:rPr>
          <w:rFonts w:ascii="Calibri" w:hAnsi="Calibri"/>
          <w:b/>
          <w:bCs/>
          <w:sz w:val="28"/>
          <w:szCs w:val="28"/>
        </w:rPr>
      </w:pPr>
      <w:r w:rsidRPr="005C7DB2">
        <w:rPr>
          <w:rFonts w:ascii="Calibri" w:hAnsi="Calibri"/>
          <w:b/>
          <w:bCs/>
          <w:sz w:val="28"/>
          <w:szCs w:val="28"/>
        </w:rPr>
        <w:lastRenderedPageBreak/>
        <w:t>PERCHE’ PARTECIPARE</w:t>
      </w:r>
    </w:p>
    <w:p w:rsidR="00EC4FF7" w:rsidRPr="00B20565" w:rsidRDefault="00EC4FF7" w:rsidP="004E1BD6">
      <w:pPr>
        <w:pStyle w:val="NormaleWeb"/>
        <w:spacing w:before="0" w:beforeAutospacing="0" w:after="0" w:afterAutospacing="0"/>
        <w:jc w:val="both"/>
        <w:rPr>
          <w:rFonts w:ascii="Calibri" w:hAnsi="Calibri"/>
          <w:sz w:val="22"/>
        </w:rPr>
      </w:pPr>
      <w:r w:rsidRPr="00392706">
        <w:rPr>
          <w:rFonts w:ascii="Calibri" w:hAnsi="Calibri"/>
          <w:b/>
          <w:sz w:val="22"/>
        </w:rPr>
        <w:t xml:space="preserve">I contenuti sono la chiave del successo di </w:t>
      </w:r>
      <w:r w:rsidR="00EB723B" w:rsidRPr="00392706">
        <w:rPr>
          <w:rFonts w:ascii="Calibri" w:hAnsi="Calibri"/>
          <w:b/>
          <w:sz w:val="22"/>
        </w:rPr>
        <w:t>ogni forma di comunicazione</w:t>
      </w:r>
      <w:r w:rsidR="00EB723B" w:rsidRPr="00B20565">
        <w:rPr>
          <w:rFonts w:ascii="Calibri" w:hAnsi="Calibri"/>
          <w:sz w:val="22"/>
        </w:rPr>
        <w:t xml:space="preserve">. </w:t>
      </w:r>
      <w:r w:rsidR="00EB723B" w:rsidRPr="00392706">
        <w:rPr>
          <w:rFonts w:ascii="Calibri" w:hAnsi="Calibri"/>
          <w:b/>
          <w:sz w:val="22"/>
        </w:rPr>
        <w:t>Questa regola è ancora più valida</w:t>
      </w:r>
      <w:r w:rsidR="00EB723B" w:rsidRPr="00B20565">
        <w:rPr>
          <w:rFonts w:ascii="Calibri" w:hAnsi="Calibri"/>
          <w:sz w:val="22"/>
        </w:rPr>
        <w:t xml:space="preserve"> in una informazione veicolata </w:t>
      </w:r>
      <w:r w:rsidR="00EB723B" w:rsidRPr="00392706">
        <w:rPr>
          <w:rFonts w:ascii="Calibri" w:hAnsi="Calibri"/>
          <w:b/>
          <w:sz w:val="22"/>
        </w:rPr>
        <w:t>sul web</w:t>
      </w:r>
      <w:r w:rsidR="00EB723B" w:rsidRPr="00B20565">
        <w:rPr>
          <w:rFonts w:ascii="Calibri" w:hAnsi="Calibri"/>
          <w:sz w:val="22"/>
        </w:rPr>
        <w:t xml:space="preserve"> dove la lettura</w:t>
      </w:r>
      <w:r w:rsidR="004B7D3D" w:rsidRPr="00B20565">
        <w:rPr>
          <w:rFonts w:ascii="Calibri" w:hAnsi="Calibri"/>
          <w:sz w:val="22"/>
        </w:rPr>
        <w:t>,</w:t>
      </w:r>
      <w:r w:rsidR="00EB723B" w:rsidRPr="00B20565">
        <w:rPr>
          <w:rFonts w:ascii="Calibri" w:hAnsi="Calibri"/>
          <w:sz w:val="22"/>
        </w:rPr>
        <w:t xml:space="preserve"> a causa del mezzo che </w:t>
      </w:r>
      <w:r w:rsidR="004B7D3D" w:rsidRPr="00B20565">
        <w:rPr>
          <w:rFonts w:ascii="Calibri" w:hAnsi="Calibri"/>
          <w:sz w:val="22"/>
        </w:rPr>
        <w:t xml:space="preserve">si </w:t>
      </w:r>
      <w:r w:rsidR="00EB723B" w:rsidRPr="00B20565">
        <w:rPr>
          <w:rFonts w:ascii="Calibri" w:hAnsi="Calibri"/>
          <w:sz w:val="22"/>
        </w:rPr>
        <w:t>utilizza</w:t>
      </w:r>
      <w:r w:rsidR="004B7D3D" w:rsidRPr="00B20565">
        <w:rPr>
          <w:rFonts w:ascii="Calibri" w:hAnsi="Calibri"/>
          <w:sz w:val="22"/>
        </w:rPr>
        <w:t>,</w:t>
      </w:r>
      <w:r w:rsidR="00EB723B" w:rsidRPr="00B20565">
        <w:rPr>
          <w:rFonts w:ascii="Calibri" w:hAnsi="Calibri"/>
          <w:sz w:val="22"/>
        </w:rPr>
        <w:t xml:space="preserve"> è molto faticosa. </w:t>
      </w:r>
      <w:r w:rsidR="00EB723B" w:rsidRPr="00392706">
        <w:rPr>
          <w:rFonts w:ascii="Calibri" w:hAnsi="Calibri"/>
          <w:b/>
          <w:sz w:val="22"/>
        </w:rPr>
        <w:t>Gli utenti del web non leggono</w:t>
      </w:r>
      <w:r w:rsidR="00EB723B" w:rsidRPr="00B20565">
        <w:rPr>
          <w:rFonts w:ascii="Calibri" w:hAnsi="Calibri"/>
          <w:sz w:val="22"/>
        </w:rPr>
        <w:t xml:space="preserve">, </w:t>
      </w:r>
      <w:r w:rsidR="00EB723B" w:rsidRPr="00392706">
        <w:rPr>
          <w:rFonts w:ascii="Calibri" w:hAnsi="Calibri"/>
          <w:b/>
          <w:sz w:val="22"/>
        </w:rPr>
        <w:t>ma scorrono il testo</w:t>
      </w:r>
      <w:r w:rsidR="00EB723B" w:rsidRPr="00B20565">
        <w:rPr>
          <w:rFonts w:ascii="Calibri" w:hAnsi="Calibri"/>
          <w:sz w:val="22"/>
        </w:rPr>
        <w:t xml:space="preserve"> cercando di individuare quegli elementi – parole, frasi, segni – che possono attrarre il proprio occhio. </w:t>
      </w:r>
      <w:r w:rsidRPr="00392706">
        <w:rPr>
          <w:rFonts w:ascii="Calibri" w:hAnsi="Calibri"/>
          <w:b/>
          <w:sz w:val="22"/>
        </w:rPr>
        <w:t xml:space="preserve">Comunicare </w:t>
      </w:r>
      <w:r w:rsidR="00A245E3" w:rsidRPr="00392706">
        <w:rPr>
          <w:rFonts w:ascii="Calibri" w:hAnsi="Calibri"/>
          <w:b/>
          <w:sz w:val="22"/>
        </w:rPr>
        <w:t>con efficacia</w:t>
      </w:r>
      <w:r w:rsidRPr="00392706">
        <w:rPr>
          <w:rFonts w:ascii="Calibri" w:hAnsi="Calibri"/>
          <w:b/>
          <w:sz w:val="22"/>
        </w:rPr>
        <w:t xml:space="preserve"> in </w:t>
      </w:r>
      <w:r w:rsidR="00A245E3" w:rsidRPr="00392706">
        <w:rPr>
          <w:rFonts w:ascii="Calibri" w:hAnsi="Calibri"/>
          <w:b/>
          <w:sz w:val="22"/>
        </w:rPr>
        <w:t>R</w:t>
      </w:r>
      <w:r w:rsidRPr="00392706">
        <w:rPr>
          <w:rFonts w:ascii="Calibri" w:hAnsi="Calibri"/>
          <w:b/>
          <w:sz w:val="22"/>
        </w:rPr>
        <w:t>ete richiede</w:t>
      </w:r>
      <w:r w:rsidRPr="00B20565">
        <w:rPr>
          <w:rFonts w:ascii="Calibri" w:hAnsi="Calibri"/>
          <w:sz w:val="22"/>
        </w:rPr>
        <w:t xml:space="preserve"> per</w:t>
      </w:r>
      <w:r w:rsidR="00EB723B" w:rsidRPr="00B20565">
        <w:rPr>
          <w:rFonts w:ascii="Calibri" w:hAnsi="Calibri"/>
          <w:sz w:val="22"/>
        </w:rPr>
        <w:t>ci</w:t>
      </w:r>
      <w:r w:rsidRPr="00B20565">
        <w:rPr>
          <w:rFonts w:ascii="Calibri" w:hAnsi="Calibri"/>
          <w:sz w:val="22"/>
        </w:rPr>
        <w:t xml:space="preserve">ò </w:t>
      </w:r>
      <w:r w:rsidR="00EB723B" w:rsidRPr="00B20565">
        <w:rPr>
          <w:rFonts w:ascii="Calibri" w:hAnsi="Calibri"/>
          <w:sz w:val="22"/>
        </w:rPr>
        <w:t xml:space="preserve">la consapevolezza della diversità di alcune caratteristiche </w:t>
      </w:r>
      <w:r w:rsidR="004B7D3D" w:rsidRPr="00B20565">
        <w:rPr>
          <w:rFonts w:ascii="Calibri" w:hAnsi="Calibri"/>
          <w:sz w:val="22"/>
        </w:rPr>
        <w:t>di comunicazione</w:t>
      </w:r>
      <w:r w:rsidR="00EB723B" w:rsidRPr="00B20565">
        <w:rPr>
          <w:rFonts w:ascii="Calibri" w:hAnsi="Calibri"/>
          <w:sz w:val="22"/>
        </w:rPr>
        <w:t xml:space="preserve"> rispetto alla </w:t>
      </w:r>
      <w:r w:rsidR="004B7D3D" w:rsidRPr="00B20565">
        <w:rPr>
          <w:rFonts w:ascii="Calibri" w:hAnsi="Calibri"/>
          <w:sz w:val="22"/>
        </w:rPr>
        <w:t>forma</w:t>
      </w:r>
      <w:r w:rsidR="00EB723B" w:rsidRPr="00B20565">
        <w:rPr>
          <w:rFonts w:ascii="Calibri" w:hAnsi="Calibri"/>
          <w:sz w:val="22"/>
        </w:rPr>
        <w:t xml:space="preserve"> tradizionale e </w:t>
      </w:r>
      <w:r w:rsidR="00EB723B" w:rsidRPr="00392706">
        <w:rPr>
          <w:rFonts w:ascii="Calibri" w:hAnsi="Calibri"/>
          <w:b/>
          <w:sz w:val="22"/>
        </w:rPr>
        <w:t xml:space="preserve">la padronanza di </w:t>
      </w:r>
      <w:r w:rsidR="004B7D3D" w:rsidRPr="00392706">
        <w:rPr>
          <w:rFonts w:ascii="Calibri" w:hAnsi="Calibri"/>
          <w:b/>
          <w:sz w:val="22"/>
        </w:rPr>
        <w:t xml:space="preserve">particolari </w:t>
      </w:r>
      <w:r w:rsidRPr="00392706">
        <w:rPr>
          <w:rFonts w:ascii="Calibri" w:hAnsi="Calibri"/>
          <w:b/>
          <w:sz w:val="22"/>
        </w:rPr>
        <w:t xml:space="preserve">tecniche </w:t>
      </w:r>
      <w:r w:rsidR="00EB723B" w:rsidRPr="00392706">
        <w:rPr>
          <w:rFonts w:ascii="Calibri" w:hAnsi="Calibri"/>
          <w:b/>
          <w:sz w:val="22"/>
        </w:rPr>
        <w:t>di scrittura</w:t>
      </w:r>
      <w:r w:rsidRPr="00B20565">
        <w:rPr>
          <w:rFonts w:ascii="Calibri" w:hAnsi="Calibri"/>
          <w:sz w:val="22"/>
        </w:rPr>
        <w:t>.</w:t>
      </w:r>
    </w:p>
    <w:p w:rsidR="00EC4FF7" w:rsidRPr="00B20565" w:rsidRDefault="00EC4FF7" w:rsidP="004E1BD6">
      <w:pPr>
        <w:pStyle w:val="NormaleWeb"/>
        <w:spacing w:before="0" w:beforeAutospacing="0" w:after="0" w:afterAutospacing="0"/>
        <w:jc w:val="both"/>
        <w:rPr>
          <w:rFonts w:ascii="Calibri" w:hAnsi="Calibri"/>
          <w:sz w:val="22"/>
        </w:rPr>
      </w:pPr>
      <w:r w:rsidRPr="00392706">
        <w:rPr>
          <w:rFonts w:ascii="Calibri" w:hAnsi="Calibri"/>
          <w:b/>
          <w:sz w:val="22"/>
        </w:rPr>
        <w:t>Il corso affr</w:t>
      </w:r>
      <w:r w:rsidR="0031016C" w:rsidRPr="00392706">
        <w:rPr>
          <w:rFonts w:ascii="Calibri" w:hAnsi="Calibri"/>
          <w:b/>
          <w:sz w:val="22"/>
        </w:rPr>
        <w:t>onta gli aspetti e le tecn</w:t>
      </w:r>
      <w:r w:rsidRPr="00392706">
        <w:rPr>
          <w:rFonts w:ascii="Calibri" w:hAnsi="Calibri"/>
          <w:b/>
          <w:sz w:val="22"/>
        </w:rPr>
        <w:t>iche del web writing</w:t>
      </w:r>
      <w:r w:rsidRPr="00B20565">
        <w:rPr>
          <w:rFonts w:ascii="Calibri" w:hAnsi="Calibri"/>
          <w:sz w:val="22"/>
        </w:rPr>
        <w:t xml:space="preserve">: usabilità, formattazione, strutturazione, editing, linguaggio, stile, ottimizzazione per i motori di ricerca,  </w:t>
      </w:r>
      <w:r w:rsidRPr="00392706">
        <w:rPr>
          <w:rFonts w:ascii="Calibri" w:hAnsi="Calibri"/>
          <w:b/>
          <w:sz w:val="22"/>
        </w:rPr>
        <w:t xml:space="preserve">dedicando ampio spazio alle attività di </w:t>
      </w:r>
      <w:r w:rsidRPr="00392706">
        <w:rPr>
          <w:rFonts w:ascii="Calibri" w:hAnsi="Calibri"/>
          <w:b/>
          <w:bCs/>
          <w:sz w:val="22"/>
        </w:rPr>
        <w:t>laboratorio</w:t>
      </w:r>
      <w:r w:rsidRPr="00B20565">
        <w:rPr>
          <w:rFonts w:ascii="Calibri" w:hAnsi="Calibri"/>
          <w:sz w:val="22"/>
        </w:rPr>
        <w:t>.</w:t>
      </w:r>
    </w:p>
    <w:p w:rsidR="00F276CC" w:rsidRPr="00587CA2" w:rsidRDefault="00F276CC" w:rsidP="00135716">
      <w:pPr>
        <w:jc w:val="both"/>
        <w:rPr>
          <w:rFonts w:ascii="Calibri" w:hAnsi="Calibri"/>
        </w:rPr>
      </w:pPr>
    </w:p>
    <w:p w:rsidR="008B3593" w:rsidRPr="00587CA2" w:rsidRDefault="008B3593">
      <w:pPr>
        <w:rPr>
          <w:rFonts w:ascii="Calibri" w:hAnsi="Calibri"/>
        </w:rPr>
      </w:pPr>
    </w:p>
    <w:p w:rsidR="00F276CC" w:rsidRPr="005C7DB2" w:rsidRDefault="00540166" w:rsidP="00141979">
      <w:pPr>
        <w:jc w:val="both"/>
        <w:rPr>
          <w:rFonts w:ascii="Calibri" w:hAnsi="Calibri"/>
          <w:b/>
          <w:bCs/>
          <w:sz w:val="28"/>
          <w:szCs w:val="28"/>
        </w:rPr>
      </w:pPr>
      <w:r w:rsidRPr="005C7DB2">
        <w:rPr>
          <w:rFonts w:ascii="Calibri" w:hAnsi="Calibri"/>
          <w:b/>
          <w:bCs/>
          <w:sz w:val="28"/>
          <w:szCs w:val="28"/>
        </w:rPr>
        <w:t>DESTINATARI</w:t>
      </w:r>
    </w:p>
    <w:p w:rsidR="00A245E3" w:rsidRPr="00B20565" w:rsidRDefault="0047764F" w:rsidP="004E1BD6">
      <w:pPr>
        <w:jc w:val="both"/>
        <w:rPr>
          <w:rFonts w:ascii="Calibri" w:eastAsia="Times New Roman" w:hAnsi="Calibri"/>
          <w:sz w:val="22"/>
          <w:lang w:eastAsia="it-IT"/>
        </w:rPr>
      </w:pPr>
      <w:r w:rsidRPr="00B20565">
        <w:rPr>
          <w:rFonts w:ascii="Calibri" w:eastAsia="Times New Roman" w:hAnsi="Calibri"/>
          <w:sz w:val="22"/>
          <w:lang w:eastAsia="it-IT"/>
        </w:rPr>
        <w:t xml:space="preserve">Responsabili e </w:t>
      </w:r>
      <w:r w:rsidR="00A245E3" w:rsidRPr="00B20565">
        <w:rPr>
          <w:rFonts w:ascii="Calibri" w:eastAsia="Times New Roman" w:hAnsi="Calibri"/>
          <w:sz w:val="22"/>
          <w:lang w:eastAsia="it-IT"/>
        </w:rPr>
        <w:t>addetti professionali che operano nelle funzioni marketing</w:t>
      </w:r>
      <w:r w:rsidR="00931D00" w:rsidRPr="00B20565">
        <w:rPr>
          <w:rFonts w:ascii="Calibri" w:eastAsia="Times New Roman" w:hAnsi="Calibri"/>
          <w:sz w:val="22"/>
          <w:lang w:eastAsia="it-IT"/>
        </w:rPr>
        <w:t xml:space="preserve">, comunicazione, organizzazione e sistemi informativi </w:t>
      </w:r>
      <w:r w:rsidR="00A245E3" w:rsidRPr="00B20565">
        <w:rPr>
          <w:rFonts w:ascii="Calibri" w:eastAsia="Times New Roman" w:hAnsi="Calibri"/>
          <w:sz w:val="22"/>
          <w:lang w:eastAsia="it-IT"/>
        </w:rPr>
        <w:t xml:space="preserve">di aziende private, enti </w:t>
      </w:r>
      <w:r w:rsidR="00F35CB9" w:rsidRPr="00B20565">
        <w:rPr>
          <w:rFonts w:ascii="Calibri" w:eastAsia="Times New Roman" w:hAnsi="Calibri"/>
          <w:sz w:val="22"/>
          <w:lang w:eastAsia="it-IT"/>
        </w:rPr>
        <w:t>e organizzazioni pubbliche</w:t>
      </w:r>
      <w:r w:rsidR="00A245E3" w:rsidRPr="00B20565">
        <w:rPr>
          <w:rFonts w:ascii="Calibri" w:eastAsia="Times New Roman" w:hAnsi="Calibri"/>
          <w:sz w:val="22"/>
          <w:lang w:eastAsia="it-IT"/>
        </w:rPr>
        <w:t xml:space="preserve">, </w:t>
      </w:r>
      <w:r w:rsidR="00931D00" w:rsidRPr="00B20565">
        <w:rPr>
          <w:rFonts w:ascii="Calibri" w:eastAsia="Times New Roman" w:hAnsi="Calibri"/>
          <w:sz w:val="22"/>
          <w:lang w:eastAsia="it-IT"/>
        </w:rPr>
        <w:t xml:space="preserve">URP, </w:t>
      </w:r>
      <w:r w:rsidR="00F35CB9" w:rsidRPr="00B20565">
        <w:rPr>
          <w:rFonts w:ascii="Calibri" w:eastAsia="Times New Roman" w:hAnsi="Calibri"/>
          <w:sz w:val="22"/>
          <w:lang w:eastAsia="it-IT"/>
        </w:rPr>
        <w:t>imprese</w:t>
      </w:r>
      <w:r w:rsidR="00A245E3" w:rsidRPr="00B20565">
        <w:rPr>
          <w:rFonts w:ascii="Calibri" w:eastAsia="Times New Roman" w:hAnsi="Calibri"/>
          <w:sz w:val="22"/>
          <w:lang w:eastAsia="it-IT"/>
        </w:rPr>
        <w:t xml:space="preserve"> di consulenza, agenzie </w:t>
      </w:r>
      <w:r w:rsidR="00F35CB9" w:rsidRPr="00B20565">
        <w:rPr>
          <w:rFonts w:ascii="Calibri" w:eastAsia="Times New Roman" w:hAnsi="Calibri"/>
          <w:sz w:val="22"/>
          <w:lang w:eastAsia="it-IT"/>
        </w:rPr>
        <w:t>di comunicazione</w:t>
      </w:r>
    </w:p>
    <w:p w:rsidR="00EC4FF7" w:rsidRPr="00587CA2" w:rsidRDefault="00EC4FF7" w:rsidP="00141979">
      <w:pPr>
        <w:jc w:val="both"/>
        <w:rPr>
          <w:rFonts w:ascii="Calibri" w:hAnsi="Calibri"/>
        </w:rPr>
      </w:pPr>
    </w:p>
    <w:p w:rsidR="00945F8D" w:rsidRPr="00587CA2" w:rsidRDefault="00945F8D" w:rsidP="00141979">
      <w:pPr>
        <w:jc w:val="both"/>
        <w:rPr>
          <w:rFonts w:ascii="Calibri" w:hAnsi="Calibri"/>
          <w:b/>
          <w:bCs/>
        </w:rPr>
      </w:pPr>
    </w:p>
    <w:p w:rsidR="00560BB4" w:rsidRPr="008B3593" w:rsidRDefault="00560BB4" w:rsidP="00945F8D">
      <w:pPr>
        <w:jc w:val="both"/>
        <w:rPr>
          <w:rFonts w:ascii="Calibri" w:hAnsi="Calibri"/>
          <w:b/>
          <w:bCs/>
          <w:sz w:val="28"/>
          <w:szCs w:val="28"/>
        </w:rPr>
      </w:pPr>
      <w:r w:rsidRPr="00587CA2">
        <w:rPr>
          <w:rFonts w:ascii="Calibri" w:hAnsi="Calibri"/>
          <w:b/>
          <w:bCs/>
          <w:sz w:val="28"/>
          <w:szCs w:val="28"/>
        </w:rPr>
        <w:t>PROGRAMMA</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Principi generali</w:t>
      </w:r>
    </w:p>
    <w:p w:rsidR="00F45767" w:rsidRPr="00B20565" w:rsidRDefault="00F45767" w:rsidP="00F45767">
      <w:pPr>
        <w:pStyle w:val="NormaleWeb"/>
        <w:numPr>
          <w:ilvl w:val="0"/>
          <w:numId w:val="5"/>
        </w:numPr>
        <w:spacing w:before="0" w:beforeAutospacing="0" w:after="0" w:afterAutospacing="0"/>
        <w:ind w:left="426" w:hanging="219"/>
        <w:rPr>
          <w:rFonts w:ascii="Calibri" w:hAnsi="Calibri"/>
          <w:sz w:val="22"/>
        </w:rPr>
      </w:pPr>
      <w:r w:rsidRPr="00B20565">
        <w:rPr>
          <w:rFonts w:ascii="Calibri" w:hAnsi="Calibri"/>
          <w:sz w:val="22"/>
        </w:rPr>
        <w:t>Il ruolo chiave dei contenuti</w:t>
      </w:r>
    </w:p>
    <w:p w:rsidR="00F45767" w:rsidRPr="00B20565" w:rsidRDefault="00F45767" w:rsidP="00F45767">
      <w:pPr>
        <w:pStyle w:val="NormaleWeb"/>
        <w:numPr>
          <w:ilvl w:val="0"/>
          <w:numId w:val="5"/>
        </w:numPr>
        <w:spacing w:before="0" w:beforeAutospacing="0" w:after="0" w:afterAutospacing="0"/>
        <w:ind w:left="426" w:hanging="219"/>
        <w:rPr>
          <w:rFonts w:ascii="Calibri" w:hAnsi="Calibri"/>
          <w:sz w:val="22"/>
        </w:rPr>
      </w:pPr>
      <w:r w:rsidRPr="00B20565">
        <w:rPr>
          <w:rFonts w:ascii="Calibri" w:hAnsi="Calibri"/>
          <w:sz w:val="22"/>
        </w:rPr>
        <w:t>La comunicazione on line: caratteristiche, vincoli e opportunità</w:t>
      </w:r>
    </w:p>
    <w:p w:rsidR="00F45767" w:rsidRPr="00B20565" w:rsidRDefault="00F45767" w:rsidP="00F45767">
      <w:pPr>
        <w:pStyle w:val="NormaleWeb"/>
        <w:numPr>
          <w:ilvl w:val="0"/>
          <w:numId w:val="5"/>
        </w:numPr>
        <w:spacing w:before="0" w:beforeAutospacing="0" w:after="0" w:afterAutospacing="0"/>
        <w:ind w:left="426" w:hanging="219"/>
        <w:rPr>
          <w:rFonts w:ascii="Calibri" w:hAnsi="Calibri"/>
          <w:sz w:val="22"/>
        </w:rPr>
      </w:pPr>
      <w:r w:rsidRPr="00B20565">
        <w:rPr>
          <w:rFonts w:ascii="Calibri" w:hAnsi="Calibri"/>
          <w:sz w:val="22"/>
        </w:rPr>
        <w:t>Il testo pittorico: grafica, spazi, ipertesto, multimedialità</w:t>
      </w:r>
    </w:p>
    <w:p w:rsidR="00F45767" w:rsidRPr="00B20565" w:rsidRDefault="00F45767" w:rsidP="00F45767">
      <w:pPr>
        <w:pStyle w:val="NormaleWeb"/>
        <w:numPr>
          <w:ilvl w:val="0"/>
          <w:numId w:val="5"/>
        </w:numPr>
        <w:spacing w:before="0" w:beforeAutospacing="0" w:after="0" w:afterAutospacing="0"/>
        <w:ind w:left="426" w:hanging="219"/>
        <w:rPr>
          <w:rFonts w:ascii="Calibri" w:hAnsi="Calibri"/>
          <w:sz w:val="22"/>
        </w:rPr>
      </w:pPr>
      <w:r w:rsidRPr="00B20565">
        <w:rPr>
          <w:rFonts w:ascii="Calibri" w:hAnsi="Calibri"/>
          <w:sz w:val="22"/>
        </w:rPr>
        <w:t>Il nuovo ruolo dell’autore online</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Il lettore del web</w:t>
      </w:r>
    </w:p>
    <w:p w:rsidR="00F45767" w:rsidRPr="00B20565" w:rsidRDefault="00F45767" w:rsidP="00F45767">
      <w:pPr>
        <w:pStyle w:val="NormaleWeb"/>
        <w:numPr>
          <w:ilvl w:val="0"/>
          <w:numId w:val="6"/>
        </w:numPr>
        <w:spacing w:before="0" w:beforeAutospacing="0" w:after="0" w:afterAutospacing="0"/>
        <w:ind w:left="426" w:hanging="219"/>
        <w:rPr>
          <w:rFonts w:ascii="Calibri" w:hAnsi="Calibri"/>
          <w:sz w:val="22"/>
        </w:rPr>
      </w:pPr>
      <w:r w:rsidRPr="00B20565">
        <w:rPr>
          <w:rFonts w:ascii="Calibri" w:hAnsi="Calibri"/>
          <w:sz w:val="22"/>
        </w:rPr>
        <w:t>Mappe e discontinuità</w:t>
      </w:r>
    </w:p>
    <w:p w:rsidR="00F45767" w:rsidRPr="00B20565" w:rsidRDefault="00F45767" w:rsidP="00F45767">
      <w:pPr>
        <w:pStyle w:val="NormaleWeb"/>
        <w:numPr>
          <w:ilvl w:val="0"/>
          <w:numId w:val="6"/>
        </w:numPr>
        <w:spacing w:before="0" w:beforeAutospacing="0" w:after="0" w:afterAutospacing="0"/>
        <w:ind w:left="426" w:hanging="219"/>
        <w:rPr>
          <w:rFonts w:ascii="Calibri" w:hAnsi="Calibri"/>
          <w:sz w:val="22"/>
        </w:rPr>
      </w:pPr>
      <w:r w:rsidRPr="00B20565">
        <w:rPr>
          <w:rFonts w:ascii="Calibri" w:hAnsi="Calibri"/>
          <w:sz w:val="22"/>
        </w:rPr>
        <w:t>Finalizzazione e interazione</w:t>
      </w:r>
    </w:p>
    <w:p w:rsidR="00F45767" w:rsidRPr="00B20565" w:rsidRDefault="00F45767" w:rsidP="00F45767">
      <w:pPr>
        <w:pStyle w:val="NormaleWeb"/>
        <w:numPr>
          <w:ilvl w:val="0"/>
          <w:numId w:val="6"/>
        </w:numPr>
        <w:spacing w:before="0" w:beforeAutospacing="0" w:after="0" w:afterAutospacing="0"/>
        <w:ind w:left="426" w:hanging="219"/>
        <w:rPr>
          <w:rFonts w:ascii="Calibri" w:hAnsi="Calibri"/>
          <w:sz w:val="22"/>
        </w:rPr>
      </w:pPr>
      <w:r w:rsidRPr="00B20565">
        <w:rPr>
          <w:rFonts w:ascii="Calibri" w:hAnsi="Calibri"/>
          <w:sz w:val="22"/>
        </w:rPr>
        <w:t>Elementi di contesto nella lettura</w:t>
      </w:r>
    </w:p>
    <w:p w:rsidR="00F45767" w:rsidRPr="00B20565" w:rsidRDefault="00F45767" w:rsidP="00F45767">
      <w:pPr>
        <w:pStyle w:val="NormaleWeb"/>
        <w:numPr>
          <w:ilvl w:val="0"/>
          <w:numId w:val="6"/>
        </w:numPr>
        <w:spacing w:before="0" w:beforeAutospacing="0" w:after="0" w:afterAutospacing="0"/>
        <w:ind w:left="426" w:hanging="219"/>
        <w:rPr>
          <w:rFonts w:ascii="Calibri" w:hAnsi="Calibri"/>
          <w:sz w:val="22"/>
        </w:rPr>
      </w:pPr>
      <w:r w:rsidRPr="00B20565">
        <w:rPr>
          <w:rFonts w:ascii="Calibri" w:hAnsi="Calibri"/>
          <w:sz w:val="22"/>
        </w:rPr>
        <w:t>Elementi di ancoraggio dell’occhio</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Usabilità dei testi</w:t>
      </w:r>
    </w:p>
    <w:p w:rsidR="00F45767" w:rsidRPr="00B20565" w:rsidRDefault="00F45767" w:rsidP="00F45767">
      <w:pPr>
        <w:pStyle w:val="NormaleWeb"/>
        <w:numPr>
          <w:ilvl w:val="0"/>
          <w:numId w:val="7"/>
        </w:numPr>
        <w:spacing w:before="0" w:beforeAutospacing="0" w:after="0" w:afterAutospacing="0"/>
        <w:ind w:left="426" w:hanging="207"/>
        <w:rPr>
          <w:rFonts w:ascii="Calibri" w:hAnsi="Calibri"/>
          <w:sz w:val="22"/>
        </w:rPr>
      </w:pPr>
      <w:r w:rsidRPr="00B20565">
        <w:rPr>
          <w:rFonts w:ascii="Calibri" w:hAnsi="Calibri"/>
          <w:sz w:val="22"/>
        </w:rPr>
        <w:t>Larghezza dei testi, lunghezza dei testi e editing ipertestuale</w:t>
      </w:r>
    </w:p>
    <w:p w:rsidR="00F45767" w:rsidRPr="00B20565" w:rsidRDefault="00F45767" w:rsidP="00F45767">
      <w:pPr>
        <w:pStyle w:val="NormaleWeb"/>
        <w:numPr>
          <w:ilvl w:val="0"/>
          <w:numId w:val="7"/>
        </w:numPr>
        <w:spacing w:before="0" w:beforeAutospacing="0" w:after="0" w:afterAutospacing="0"/>
        <w:ind w:left="426" w:hanging="207"/>
        <w:rPr>
          <w:rFonts w:ascii="Calibri" w:hAnsi="Calibri"/>
          <w:sz w:val="22"/>
        </w:rPr>
      </w:pPr>
      <w:r w:rsidRPr="00B20565">
        <w:rPr>
          <w:rFonts w:ascii="Calibri" w:hAnsi="Calibri"/>
          <w:sz w:val="22"/>
        </w:rPr>
        <w:t>Allineamento e interlinea</w:t>
      </w:r>
    </w:p>
    <w:p w:rsidR="00F45767" w:rsidRPr="00B20565" w:rsidRDefault="00F45767" w:rsidP="00F45767">
      <w:pPr>
        <w:pStyle w:val="NormaleWeb"/>
        <w:numPr>
          <w:ilvl w:val="0"/>
          <w:numId w:val="7"/>
        </w:numPr>
        <w:spacing w:before="0" w:beforeAutospacing="0" w:after="0" w:afterAutospacing="0"/>
        <w:ind w:left="426" w:hanging="207"/>
        <w:rPr>
          <w:rFonts w:ascii="Calibri" w:hAnsi="Calibri"/>
          <w:sz w:val="22"/>
        </w:rPr>
      </w:pPr>
      <w:r w:rsidRPr="00B20565">
        <w:rPr>
          <w:rFonts w:ascii="Calibri" w:hAnsi="Calibri"/>
          <w:sz w:val="22"/>
        </w:rPr>
        <w:t>Tipi di font. Maiuscolo, corsivo, sottolineato</w:t>
      </w:r>
    </w:p>
    <w:p w:rsidR="00F45767" w:rsidRPr="00B20565" w:rsidRDefault="00F45767" w:rsidP="00F45767">
      <w:pPr>
        <w:pStyle w:val="NormaleWeb"/>
        <w:numPr>
          <w:ilvl w:val="0"/>
          <w:numId w:val="7"/>
        </w:numPr>
        <w:spacing w:before="0" w:beforeAutospacing="0" w:after="0" w:afterAutospacing="0"/>
        <w:ind w:left="426" w:hanging="207"/>
        <w:rPr>
          <w:rFonts w:ascii="Calibri" w:hAnsi="Calibri"/>
          <w:sz w:val="22"/>
        </w:rPr>
      </w:pPr>
      <w:r w:rsidRPr="00B20565">
        <w:rPr>
          <w:rFonts w:ascii="Calibri" w:hAnsi="Calibri"/>
          <w:sz w:val="22"/>
        </w:rPr>
        <w:t>Rapporto testo-sfondo. I colori nei testi</w:t>
      </w:r>
    </w:p>
    <w:p w:rsidR="00F45767" w:rsidRPr="00B20565" w:rsidRDefault="00F45767" w:rsidP="00F45767">
      <w:pPr>
        <w:pStyle w:val="NormaleWeb"/>
        <w:numPr>
          <w:ilvl w:val="0"/>
          <w:numId w:val="7"/>
        </w:numPr>
        <w:spacing w:before="0" w:beforeAutospacing="0" w:after="0" w:afterAutospacing="0"/>
        <w:ind w:left="426" w:hanging="207"/>
        <w:rPr>
          <w:rFonts w:ascii="Calibri" w:hAnsi="Calibri"/>
          <w:sz w:val="22"/>
        </w:rPr>
      </w:pPr>
      <w:r w:rsidRPr="00B20565">
        <w:rPr>
          <w:rFonts w:ascii="Calibri" w:hAnsi="Calibri"/>
          <w:sz w:val="22"/>
        </w:rPr>
        <w:t>Animazioni</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Elementi di ancoraggio</w:t>
      </w:r>
    </w:p>
    <w:p w:rsidR="00F45767" w:rsidRPr="00B20565" w:rsidRDefault="00F45767" w:rsidP="00F45767">
      <w:pPr>
        <w:pStyle w:val="NormaleWeb"/>
        <w:numPr>
          <w:ilvl w:val="0"/>
          <w:numId w:val="8"/>
        </w:numPr>
        <w:spacing w:before="0" w:beforeAutospacing="0" w:after="0" w:afterAutospacing="0"/>
        <w:ind w:left="426" w:hanging="207"/>
        <w:rPr>
          <w:rFonts w:ascii="Calibri" w:hAnsi="Calibri"/>
          <w:sz w:val="22"/>
        </w:rPr>
      </w:pPr>
      <w:r w:rsidRPr="00B20565">
        <w:rPr>
          <w:rFonts w:ascii="Calibri" w:hAnsi="Calibri"/>
          <w:sz w:val="22"/>
        </w:rPr>
        <w:t>Blocchi di testo</w:t>
      </w:r>
    </w:p>
    <w:p w:rsidR="00F45767" w:rsidRPr="00B20565" w:rsidRDefault="00F45767" w:rsidP="00F45767">
      <w:pPr>
        <w:pStyle w:val="NormaleWeb"/>
        <w:numPr>
          <w:ilvl w:val="0"/>
          <w:numId w:val="8"/>
        </w:numPr>
        <w:spacing w:before="0" w:beforeAutospacing="0" w:after="0" w:afterAutospacing="0"/>
        <w:ind w:left="426" w:hanging="207"/>
        <w:rPr>
          <w:rFonts w:ascii="Calibri" w:hAnsi="Calibri"/>
          <w:sz w:val="22"/>
        </w:rPr>
      </w:pPr>
      <w:r w:rsidRPr="00B20565">
        <w:rPr>
          <w:rFonts w:ascii="Calibri" w:hAnsi="Calibri"/>
          <w:sz w:val="22"/>
        </w:rPr>
        <w:t>Uso dei grassetti, dei punti-elenco, dei link. Uso e tipi di immagini</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lastRenderedPageBreak/>
        <w:t>La struttura dei testi</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Piramide invertita</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Granularità</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Label</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Titolazione</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Strilli</w:t>
      </w:r>
    </w:p>
    <w:p w:rsidR="00F45767" w:rsidRPr="00B20565" w:rsidRDefault="00F45767" w:rsidP="00F45767">
      <w:pPr>
        <w:pStyle w:val="NormaleWeb"/>
        <w:numPr>
          <w:ilvl w:val="0"/>
          <w:numId w:val="9"/>
        </w:numPr>
        <w:spacing w:before="0" w:beforeAutospacing="0" w:after="0" w:afterAutospacing="0"/>
        <w:ind w:left="426" w:hanging="207"/>
        <w:rPr>
          <w:rFonts w:ascii="Calibri" w:hAnsi="Calibri"/>
          <w:sz w:val="22"/>
        </w:rPr>
      </w:pPr>
      <w:r w:rsidRPr="00B20565">
        <w:rPr>
          <w:rFonts w:ascii="Calibri" w:hAnsi="Calibri"/>
          <w:sz w:val="22"/>
        </w:rPr>
        <w:t>Paragrafi</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La composizione dei testi</w:t>
      </w:r>
    </w:p>
    <w:p w:rsidR="00F45767" w:rsidRPr="00B20565" w:rsidRDefault="00F45767" w:rsidP="00F45767">
      <w:pPr>
        <w:pStyle w:val="NormaleWeb"/>
        <w:numPr>
          <w:ilvl w:val="0"/>
          <w:numId w:val="10"/>
        </w:numPr>
        <w:spacing w:before="0" w:beforeAutospacing="0" w:after="0" w:afterAutospacing="0"/>
        <w:ind w:left="426" w:hanging="207"/>
        <w:rPr>
          <w:rFonts w:ascii="Calibri" w:hAnsi="Calibri"/>
          <w:sz w:val="22"/>
        </w:rPr>
      </w:pPr>
      <w:r w:rsidRPr="00B20565">
        <w:rPr>
          <w:rFonts w:ascii="Calibri" w:hAnsi="Calibri"/>
          <w:sz w:val="22"/>
        </w:rPr>
        <w:t>Organizzare. Semplificare. Trasformare. Limitare</w:t>
      </w:r>
    </w:p>
    <w:p w:rsidR="00F45767" w:rsidRPr="00B20565" w:rsidRDefault="00F45767" w:rsidP="00F45767">
      <w:pPr>
        <w:pStyle w:val="NormaleWeb"/>
        <w:numPr>
          <w:ilvl w:val="0"/>
          <w:numId w:val="10"/>
        </w:numPr>
        <w:spacing w:before="0" w:beforeAutospacing="0" w:after="0" w:afterAutospacing="0"/>
        <w:ind w:left="426" w:hanging="207"/>
        <w:rPr>
          <w:rFonts w:ascii="Calibri" w:hAnsi="Calibri"/>
          <w:sz w:val="22"/>
        </w:rPr>
      </w:pPr>
      <w:r w:rsidRPr="00B20565">
        <w:rPr>
          <w:rFonts w:ascii="Calibri" w:hAnsi="Calibri"/>
          <w:sz w:val="22"/>
        </w:rPr>
        <w:t>Punteggiatura</w:t>
      </w:r>
    </w:p>
    <w:p w:rsidR="00F45767" w:rsidRDefault="00F45767" w:rsidP="00F45767">
      <w:pPr>
        <w:pStyle w:val="NormaleWeb"/>
        <w:spacing w:before="0" w:beforeAutospacing="0" w:after="0" w:afterAutospacing="0"/>
        <w:rPr>
          <w:rFonts w:ascii="Calibri" w:hAnsi="Calibri"/>
          <w:b/>
          <w:bCs/>
        </w:rPr>
      </w:pPr>
      <w:r w:rsidRPr="00EC4FF7">
        <w:rPr>
          <w:rFonts w:ascii="Calibri" w:hAnsi="Calibri"/>
          <w:b/>
          <w:bCs/>
        </w:rPr>
        <w:t>Lo stile</w:t>
      </w:r>
    </w:p>
    <w:p w:rsidR="00F45767" w:rsidRPr="00B20565" w:rsidRDefault="00F45767" w:rsidP="00F45767">
      <w:pPr>
        <w:pStyle w:val="NormaleWeb"/>
        <w:numPr>
          <w:ilvl w:val="0"/>
          <w:numId w:val="11"/>
        </w:numPr>
        <w:spacing w:before="0" w:beforeAutospacing="0" w:after="0" w:afterAutospacing="0"/>
        <w:ind w:left="426" w:hanging="207"/>
        <w:rPr>
          <w:rFonts w:ascii="Calibri" w:hAnsi="Calibri"/>
          <w:sz w:val="22"/>
        </w:rPr>
      </w:pPr>
      <w:r w:rsidRPr="00B20565">
        <w:rPr>
          <w:rFonts w:ascii="Calibri" w:hAnsi="Calibri"/>
          <w:sz w:val="22"/>
        </w:rPr>
        <w:t>Oralità e scrittura</w:t>
      </w:r>
    </w:p>
    <w:p w:rsidR="00F45767" w:rsidRPr="00B20565" w:rsidRDefault="00F45767" w:rsidP="00F45767">
      <w:pPr>
        <w:pStyle w:val="NormaleWeb"/>
        <w:numPr>
          <w:ilvl w:val="0"/>
          <w:numId w:val="11"/>
        </w:numPr>
        <w:spacing w:before="0" w:beforeAutospacing="0" w:after="0" w:afterAutospacing="0"/>
        <w:ind w:left="426" w:hanging="207"/>
        <w:rPr>
          <w:rFonts w:ascii="Calibri" w:hAnsi="Calibri"/>
          <w:sz w:val="22"/>
        </w:rPr>
      </w:pPr>
      <w:r w:rsidRPr="00B20565">
        <w:rPr>
          <w:rFonts w:ascii="Calibri" w:hAnsi="Calibri"/>
          <w:sz w:val="22"/>
        </w:rPr>
        <w:t>Alcune parole chiave</w:t>
      </w:r>
    </w:p>
    <w:p w:rsidR="00F45767" w:rsidRPr="00B20565" w:rsidRDefault="00F45767" w:rsidP="00F45767">
      <w:pPr>
        <w:pStyle w:val="NormaleWeb"/>
        <w:numPr>
          <w:ilvl w:val="0"/>
          <w:numId w:val="11"/>
        </w:numPr>
        <w:spacing w:before="0" w:beforeAutospacing="0" w:after="0" w:afterAutospacing="0"/>
        <w:ind w:left="426" w:hanging="207"/>
        <w:rPr>
          <w:rFonts w:ascii="Calibri" w:hAnsi="Calibri"/>
          <w:sz w:val="22"/>
        </w:rPr>
      </w:pPr>
      <w:r w:rsidRPr="00B20565">
        <w:rPr>
          <w:rFonts w:ascii="Calibri" w:hAnsi="Calibri"/>
          <w:sz w:val="22"/>
        </w:rPr>
        <w:t>Questioni di sintassi e di lessico</w:t>
      </w:r>
    </w:p>
    <w:p w:rsidR="00F45767" w:rsidRPr="00B20565" w:rsidRDefault="00F45767" w:rsidP="00F45767">
      <w:pPr>
        <w:pStyle w:val="NormaleWeb"/>
        <w:numPr>
          <w:ilvl w:val="0"/>
          <w:numId w:val="11"/>
        </w:numPr>
        <w:spacing w:before="0" w:beforeAutospacing="0" w:after="0" w:afterAutospacing="0"/>
        <w:ind w:left="426" w:hanging="207"/>
        <w:rPr>
          <w:rFonts w:ascii="Calibri" w:hAnsi="Calibri"/>
          <w:sz w:val="22"/>
        </w:rPr>
      </w:pPr>
      <w:r w:rsidRPr="00B20565">
        <w:rPr>
          <w:rFonts w:ascii="Calibri" w:hAnsi="Calibri"/>
          <w:sz w:val="22"/>
        </w:rPr>
        <w:t>I generi della scrittura web</w:t>
      </w:r>
    </w:p>
    <w:p w:rsidR="00877ABD" w:rsidRDefault="00877ABD" w:rsidP="00C20505">
      <w:pPr>
        <w:jc w:val="both"/>
      </w:pPr>
    </w:p>
    <w:p w:rsidR="00C20505" w:rsidRDefault="00C20505" w:rsidP="00C20505">
      <w:pPr>
        <w:jc w:val="both"/>
      </w:pPr>
    </w:p>
    <w:p w:rsidR="00877ABD" w:rsidRPr="00747858" w:rsidRDefault="00877ABD" w:rsidP="00877ABD">
      <w:pPr>
        <w:rPr>
          <w:rFonts w:ascii="Calibri" w:hAnsi="Calibri"/>
          <w:b/>
          <w:bCs/>
          <w:sz w:val="28"/>
          <w:szCs w:val="28"/>
        </w:rPr>
      </w:pPr>
      <w:r w:rsidRPr="00747858">
        <w:rPr>
          <w:rFonts w:ascii="Calibri" w:hAnsi="Calibri"/>
          <w:b/>
          <w:bCs/>
          <w:sz w:val="28"/>
          <w:szCs w:val="28"/>
        </w:rPr>
        <w:t>I</w:t>
      </w:r>
      <w:r w:rsidR="00E101DC">
        <w:rPr>
          <w:rFonts w:ascii="Calibri" w:hAnsi="Calibri"/>
          <w:b/>
          <w:bCs/>
          <w:sz w:val="28"/>
          <w:szCs w:val="28"/>
        </w:rPr>
        <w:t>L DOCENTE</w:t>
      </w:r>
    </w:p>
    <w:p w:rsidR="00877ABD" w:rsidRDefault="00945F8D" w:rsidP="00945F8D">
      <w:pPr>
        <w:jc w:val="both"/>
        <w:rPr>
          <w:rFonts w:ascii="Calibri" w:hAnsi="Calibri"/>
        </w:rPr>
      </w:pPr>
      <w:r w:rsidRPr="00E101DC">
        <w:rPr>
          <w:rFonts w:ascii="Calibri" w:hAnsi="Calibri"/>
          <w:b/>
        </w:rPr>
        <w:t>Giacomo Mason</w:t>
      </w:r>
      <w:r w:rsidRPr="00E101DC">
        <w:rPr>
          <w:rFonts w:ascii="Calibri" w:hAnsi="Calibri"/>
        </w:rPr>
        <w:t xml:space="preserve"> </w:t>
      </w:r>
      <w:r w:rsidR="00877ABD" w:rsidRPr="00587CA2">
        <w:rPr>
          <w:rFonts w:ascii="Calibri" w:hAnsi="Calibri"/>
        </w:rPr>
        <w:t xml:space="preserve"> </w:t>
      </w:r>
      <w:r w:rsidR="00877ABD" w:rsidRPr="00B20565">
        <w:rPr>
          <w:rFonts w:ascii="Calibri" w:hAnsi="Calibri"/>
          <w:sz w:val="22"/>
        </w:rPr>
        <w:t xml:space="preserve">– </w:t>
      </w:r>
      <w:r w:rsidR="00616878" w:rsidRPr="00B20565">
        <w:rPr>
          <w:rFonts w:ascii="Calibri" w:hAnsi="Calibri"/>
          <w:bCs/>
          <w:sz w:val="22"/>
        </w:rPr>
        <w:t xml:space="preserve">Laureato in filosofia </w:t>
      </w:r>
      <w:r w:rsidR="003B1BEB" w:rsidRPr="00B20565">
        <w:rPr>
          <w:rFonts w:ascii="Calibri" w:hAnsi="Calibri"/>
          <w:bCs/>
          <w:sz w:val="22"/>
        </w:rPr>
        <w:t>p</w:t>
      </w:r>
      <w:r w:rsidR="00616878" w:rsidRPr="00B20565">
        <w:rPr>
          <w:rFonts w:ascii="Calibri" w:hAnsi="Calibri"/>
          <w:bCs/>
          <w:sz w:val="22"/>
        </w:rPr>
        <w:t xml:space="preserve">resso l’Università Statale di Milano. Esperto in sistemi e processi </w:t>
      </w:r>
      <w:r w:rsidR="003B1BEB" w:rsidRPr="00B20565">
        <w:rPr>
          <w:rFonts w:ascii="Calibri" w:hAnsi="Calibri"/>
          <w:bCs/>
          <w:sz w:val="22"/>
        </w:rPr>
        <w:t>organizzativi</w:t>
      </w:r>
      <w:r w:rsidR="00616878" w:rsidRPr="00B20565">
        <w:rPr>
          <w:rFonts w:ascii="Calibri" w:hAnsi="Calibri"/>
          <w:bCs/>
          <w:sz w:val="22"/>
        </w:rPr>
        <w:t xml:space="preserve">, ha operato per diversi anni in una grande società di telecomunicazioni maturando competenze specifiche nell’area della Comunicazione Interna e della Formazione. In qualità di formatore e consulente ha sviluppato progetti personalizzati sulla base dell’identificazione e valutazione di bisogni professionali di community web based. Ha collaborato tra gli altri con Luiss Business School, Polizia di Stato, Ministero delle Politiche agricole, Banco Popolare, FORMEZ, TIM, Erg Petroli, Comune di Bologna, BNL, Regione Veneto. È </w:t>
      </w:r>
      <w:r w:rsidR="003B1BEB" w:rsidRPr="00B20565">
        <w:rPr>
          <w:rFonts w:ascii="Calibri" w:hAnsi="Calibri"/>
          <w:bCs/>
          <w:sz w:val="22"/>
        </w:rPr>
        <w:t>pubblicista e autore</w:t>
      </w:r>
      <w:r w:rsidR="00616878" w:rsidRPr="00B20565">
        <w:rPr>
          <w:rFonts w:ascii="Calibri" w:hAnsi="Calibri"/>
          <w:bCs/>
          <w:sz w:val="22"/>
        </w:rPr>
        <w:t xml:space="preserve"> di testi di successo sulle tematiche di Intranet</w:t>
      </w:r>
      <w:r w:rsidR="00F35CB9" w:rsidRPr="00B20565">
        <w:rPr>
          <w:rFonts w:ascii="Calibri" w:hAnsi="Calibri"/>
          <w:bCs/>
          <w:sz w:val="22"/>
        </w:rPr>
        <w:t xml:space="preserve"> e</w:t>
      </w:r>
      <w:r w:rsidR="00616878" w:rsidRPr="00B20565">
        <w:rPr>
          <w:rFonts w:ascii="Calibri" w:hAnsi="Calibri"/>
          <w:bCs/>
          <w:sz w:val="22"/>
        </w:rPr>
        <w:t xml:space="preserve"> la comunicazione interna.</w:t>
      </w:r>
    </w:p>
    <w:p w:rsidR="00836A01" w:rsidRDefault="00836A01" w:rsidP="00945F8D">
      <w:pPr>
        <w:jc w:val="both"/>
        <w:rPr>
          <w:rFonts w:ascii="Calibri" w:hAnsi="Calibri"/>
        </w:rPr>
      </w:pPr>
    </w:p>
    <w:p w:rsidR="00877ABD" w:rsidRPr="00587CA2" w:rsidRDefault="00877ABD" w:rsidP="00877ABD">
      <w:pPr>
        <w:jc w:val="both"/>
        <w:rPr>
          <w:rFonts w:ascii="Calibri" w:hAnsi="Calibri"/>
        </w:rPr>
      </w:pPr>
    </w:p>
    <w:p w:rsidR="00877ABD" w:rsidRPr="00747858" w:rsidRDefault="00877ABD" w:rsidP="00877ABD">
      <w:pPr>
        <w:jc w:val="both"/>
        <w:rPr>
          <w:rFonts w:ascii="Calibri" w:hAnsi="Calibri"/>
          <w:sz w:val="28"/>
          <w:szCs w:val="28"/>
        </w:rPr>
      </w:pPr>
      <w:r w:rsidRPr="00747858">
        <w:rPr>
          <w:rFonts w:ascii="Calibri" w:hAnsi="Calibri"/>
          <w:b/>
          <w:sz w:val="28"/>
          <w:szCs w:val="28"/>
        </w:rPr>
        <w:t>QUOTE DI PARTECIPAZIONE</w:t>
      </w:r>
      <w:r w:rsidRPr="00747858">
        <w:rPr>
          <w:rFonts w:ascii="Calibri" w:hAnsi="Calibri"/>
          <w:sz w:val="28"/>
          <w:szCs w:val="28"/>
        </w:rPr>
        <w:t xml:space="preserve"> </w:t>
      </w:r>
    </w:p>
    <w:p w:rsidR="00877ABD" w:rsidRPr="00B20565" w:rsidRDefault="00877ABD" w:rsidP="00877ABD">
      <w:pPr>
        <w:jc w:val="both"/>
        <w:rPr>
          <w:rFonts w:ascii="Calibri" w:hAnsi="Calibri"/>
          <w:bCs/>
          <w:sz w:val="22"/>
        </w:rPr>
      </w:pPr>
      <w:r w:rsidRPr="00B20565">
        <w:rPr>
          <w:rFonts w:ascii="Calibri" w:hAnsi="Calibri"/>
          <w:bCs/>
          <w:sz w:val="22"/>
        </w:rPr>
        <w:t>“</w:t>
      </w:r>
      <w:r w:rsidR="0031016C" w:rsidRPr="00B20565">
        <w:rPr>
          <w:rFonts w:ascii="Calibri" w:hAnsi="Calibri"/>
          <w:bCs/>
          <w:sz w:val="22"/>
        </w:rPr>
        <w:t>Scrivere per il web</w:t>
      </w:r>
      <w:r w:rsidRPr="00B20565">
        <w:rPr>
          <w:rFonts w:ascii="Calibri" w:hAnsi="Calibri"/>
          <w:bCs/>
          <w:sz w:val="22"/>
        </w:rPr>
        <w:t>”</w:t>
      </w:r>
      <w:r w:rsidR="0031016C" w:rsidRPr="00B20565">
        <w:rPr>
          <w:rFonts w:ascii="Calibri" w:hAnsi="Calibri"/>
          <w:bCs/>
          <w:sz w:val="22"/>
        </w:rPr>
        <w:t>.</w:t>
      </w:r>
      <w:r w:rsidRPr="00B20565">
        <w:rPr>
          <w:rFonts w:ascii="Calibri" w:hAnsi="Calibri"/>
          <w:bCs/>
          <w:sz w:val="22"/>
        </w:rPr>
        <w:t xml:space="preserve"> Roma 1</w:t>
      </w:r>
      <w:r w:rsidR="008F32B6" w:rsidRPr="00B20565">
        <w:rPr>
          <w:rFonts w:ascii="Calibri" w:hAnsi="Calibri"/>
          <w:bCs/>
          <w:sz w:val="22"/>
        </w:rPr>
        <w:t>9</w:t>
      </w:r>
      <w:r w:rsidRPr="00B20565">
        <w:rPr>
          <w:rFonts w:ascii="Calibri" w:hAnsi="Calibri"/>
          <w:bCs/>
          <w:sz w:val="22"/>
        </w:rPr>
        <w:t xml:space="preserve"> Novembre</w:t>
      </w:r>
      <w:r w:rsidR="008F32B6" w:rsidRPr="00B20565">
        <w:rPr>
          <w:rFonts w:ascii="Calibri" w:hAnsi="Calibri"/>
          <w:bCs/>
          <w:sz w:val="22"/>
        </w:rPr>
        <w:t xml:space="preserve"> 2009, 6</w:t>
      </w:r>
      <w:r w:rsidRPr="00B20565">
        <w:rPr>
          <w:rFonts w:ascii="Calibri" w:hAnsi="Calibri"/>
          <w:bCs/>
          <w:sz w:val="22"/>
        </w:rPr>
        <w:t>00 € + IVA.</w:t>
      </w:r>
      <w:r w:rsidR="00B015F3">
        <w:rPr>
          <w:rFonts w:ascii="Calibri" w:hAnsi="Calibri"/>
          <w:bCs/>
          <w:sz w:val="22"/>
        </w:rPr>
        <w:t xml:space="preserve"> Nel caso di partecipanti provenienti da Enti e Organizzazioni della PA la quota è esente</w:t>
      </w:r>
      <w:r w:rsidR="004E1BD6" w:rsidRPr="00B20565">
        <w:rPr>
          <w:rFonts w:ascii="Calibri" w:hAnsi="Calibri"/>
          <w:bCs/>
          <w:sz w:val="22"/>
        </w:rPr>
        <w:t xml:space="preserve"> da IVA ai sensi </w:t>
      </w:r>
      <w:r w:rsidR="00B015F3">
        <w:rPr>
          <w:rFonts w:ascii="Calibri" w:hAnsi="Calibri"/>
          <w:bCs/>
          <w:sz w:val="22"/>
        </w:rPr>
        <w:t xml:space="preserve"> </w:t>
      </w:r>
      <w:r w:rsidR="004E1BD6" w:rsidRPr="00B20565">
        <w:rPr>
          <w:rFonts w:ascii="Calibri" w:hAnsi="Calibri"/>
          <w:bCs/>
          <w:sz w:val="22"/>
        </w:rPr>
        <w:t>art.</w:t>
      </w:r>
      <w:r w:rsidR="00B015F3">
        <w:rPr>
          <w:rFonts w:ascii="Calibri" w:hAnsi="Calibri"/>
          <w:bCs/>
          <w:sz w:val="22"/>
        </w:rPr>
        <w:t xml:space="preserve"> </w:t>
      </w:r>
      <w:r w:rsidR="004E1BD6" w:rsidRPr="00B20565">
        <w:rPr>
          <w:rFonts w:ascii="Calibri" w:hAnsi="Calibri"/>
          <w:bCs/>
          <w:sz w:val="22"/>
        </w:rPr>
        <w:t>14, comma 10 L. 537/93.</w:t>
      </w:r>
    </w:p>
    <w:p w:rsidR="00877ABD" w:rsidRPr="00B20565" w:rsidRDefault="00877ABD" w:rsidP="00877ABD">
      <w:pPr>
        <w:jc w:val="both"/>
        <w:rPr>
          <w:rFonts w:ascii="Calibri" w:hAnsi="Calibri"/>
          <w:sz w:val="22"/>
        </w:rPr>
      </w:pPr>
      <w:r w:rsidRPr="00B20565">
        <w:rPr>
          <w:rFonts w:ascii="Calibri" w:hAnsi="Calibri"/>
          <w:sz w:val="22"/>
        </w:rPr>
        <w:t>La quota comprende la docenza, il materiale didattico in formato cartaceo e su pendrive, l’attestato di partecipazione in formato cartaceo e in formato file.</w:t>
      </w:r>
    </w:p>
    <w:p w:rsidR="00877ABD" w:rsidRPr="00B20565" w:rsidRDefault="00877ABD" w:rsidP="00877ABD">
      <w:pPr>
        <w:jc w:val="both"/>
        <w:rPr>
          <w:rFonts w:ascii="Calibri" w:hAnsi="Calibri"/>
          <w:b/>
          <w:sz w:val="14"/>
          <w:szCs w:val="16"/>
        </w:rPr>
      </w:pPr>
    </w:p>
    <w:p w:rsidR="00877ABD" w:rsidRPr="00B20565" w:rsidRDefault="00877ABD" w:rsidP="00877ABD">
      <w:pPr>
        <w:rPr>
          <w:rFonts w:ascii="Calibri" w:hAnsi="Calibri"/>
          <w:sz w:val="22"/>
        </w:rPr>
      </w:pPr>
      <w:r w:rsidRPr="00B20565">
        <w:rPr>
          <w:rFonts w:ascii="Calibri" w:hAnsi="Calibri"/>
          <w:sz w:val="22"/>
        </w:rPr>
        <w:t xml:space="preserve">Per info e iscrizioni Servizio Clienti  Telefono 06 5030097 – </w:t>
      </w:r>
      <w:hyperlink r:id="rId7" w:history="1">
        <w:r w:rsidRPr="00B20565">
          <w:rPr>
            <w:rStyle w:val="Collegamentoipertestuale"/>
            <w:rFonts w:ascii="Calibri" w:hAnsi="Calibri"/>
            <w:sz w:val="22"/>
          </w:rPr>
          <w:t>info@ologramma.biz</w:t>
        </w:r>
      </w:hyperlink>
      <w:r w:rsidRPr="00B20565">
        <w:rPr>
          <w:rFonts w:ascii="Calibri" w:hAnsi="Calibri"/>
          <w:sz w:val="22"/>
        </w:rPr>
        <w:t xml:space="preserve"> – </w:t>
      </w:r>
      <w:hyperlink r:id="rId8" w:history="1">
        <w:r w:rsidRPr="00B20565">
          <w:rPr>
            <w:rStyle w:val="Collegamentoipertestuale"/>
            <w:rFonts w:ascii="Calibri" w:hAnsi="Calibri"/>
            <w:sz w:val="22"/>
          </w:rPr>
          <w:t>www.ologramma.biz</w:t>
        </w:r>
      </w:hyperlink>
    </w:p>
    <w:p w:rsidR="00877ABD" w:rsidRDefault="00877ABD" w:rsidP="00877ABD">
      <w:pPr>
        <w:jc w:val="both"/>
        <w:rPr>
          <w:rFonts w:ascii="Calibri" w:hAnsi="Calibri"/>
          <w:sz w:val="16"/>
          <w:szCs w:val="16"/>
        </w:rPr>
      </w:pPr>
    </w:p>
    <w:p w:rsidR="00877ABD" w:rsidRPr="00747858" w:rsidRDefault="00877ABD" w:rsidP="00877ABD">
      <w:pPr>
        <w:jc w:val="both"/>
        <w:rPr>
          <w:rFonts w:ascii="Calibri" w:hAnsi="Calibri"/>
          <w:sz w:val="16"/>
          <w:szCs w:val="16"/>
        </w:rPr>
      </w:pPr>
    </w:p>
    <w:p w:rsidR="00877ABD" w:rsidRDefault="00877ABD" w:rsidP="00877ABD">
      <w:pPr>
        <w:jc w:val="both"/>
        <w:rPr>
          <w:rFonts w:ascii="Calibri" w:hAnsi="Calibri"/>
          <w:b/>
          <w:bCs/>
        </w:rPr>
      </w:pPr>
      <w:r w:rsidRPr="00B53ECE">
        <w:rPr>
          <w:rFonts w:ascii="Calibri" w:hAnsi="Calibri"/>
          <w:b/>
          <w:bCs/>
        </w:rPr>
        <w:t>AGEVOLAZIONI</w:t>
      </w:r>
    </w:p>
    <w:p w:rsidR="00877ABD" w:rsidRDefault="00877ABD" w:rsidP="00877ABD">
      <w:pPr>
        <w:jc w:val="both"/>
        <w:rPr>
          <w:rFonts w:ascii="Calibri" w:hAnsi="Calibri"/>
          <w:b/>
          <w:bCs/>
        </w:rPr>
      </w:pPr>
      <w:r>
        <w:rPr>
          <w:rFonts w:ascii="Calibri" w:hAnsi="Calibri"/>
          <w:b/>
          <w:bCs/>
        </w:rPr>
        <w:t xml:space="preserve">  Riduzione del 10% per iscrizioni entro il </w:t>
      </w:r>
      <w:r w:rsidR="00392706">
        <w:rPr>
          <w:rFonts w:ascii="Calibri" w:hAnsi="Calibri"/>
          <w:b/>
          <w:bCs/>
        </w:rPr>
        <w:t>1 marzo</w:t>
      </w:r>
    </w:p>
    <w:p w:rsidR="00877ABD" w:rsidRDefault="00877ABD" w:rsidP="00877ABD">
      <w:pPr>
        <w:jc w:val="both"/>
        <w:rPr>
          <w:rFonts w:ascii="Calibri" w:hAnsi="Calibri"/>
          <w:b/>
          <w:bCs/>
        </w:rPr>
      </w:pPr>
      <w:r>
        <w:rPr>
          <w:rFonts w:ascii="Calibri" w:hAnsi="Calibri"/>
          <w:b/>
          <w:bCs/>
        </w:rPr>
        <w:t xml:space="preserve">  Proposte ad hoc per iscrizioni multiple</w:t>
      </w:r>
    </w:p>
    <w:p w:rsidR="00877ABD" w:rsidRDefault="00877ABD" w:rsidP="00877ABD">
      <w:pPr>
        <w:jc w:val="both"/>
        <w:rPr>
          <w:rFonts w:ascii="Calibri" w:hAnsi="Calibri"/>
          <w:b/>
          <w:bCs/>
        </w:rPr>
      </w:pPr>
    </w:p>
    <w:p w:rsidR="00877ABD" w:rsidRDefault="00877ABD" w:rsidP="00877ABD">
      <w:pPr>
        <w:jc w:val="both"/>
        <w:rPr>
          <w:rFonts w:ascii="Calibri" w:hAnsi="Calibri"/>
          <w:b/>
          <w:bCs/>
        </w:rPr>
      </w:pPr>
    </w:p>
    <w:p w:rsidR="00877ABD" w:rsidRPr="00587CA2" w:rsidRDefault="00877ABD" w:rsidP="00877ABD">
      <w:pPr>
        <w:jc w:val="both"/>
        <w:rPr>
          <w:rFonts w:ascii="Calibri" w:hAnsi="Calibri"/>
          <w:b/>
          <w:bCs/>
        </w:rPr>
      </w:pPr>
    </w:p>
    <w:p w:rsidR="00877ABD" w:rsidRPr="008F32B6" w:rsidRDefault="00877ABD" w:rsidP="00877ABD">
      <w:pPr>
        <w:pBdr>
          <w:top w:val="single" w:sz="4" w:space="1" w:color="0000FF"/>
          <w:left w:val="single" w:sz="4" w:space="4" w:color="0000FF"/>
          <w:bottom w:val="single" w:sz="4" w:space="1" w:color="0000FF"/>
          <w:right w:val="single" w:sz="4" w:space="4" w:color="0000FF"/>
        </w:pBdr>
        <w:jc w:val="both"/>
        <w:rPr>
          <w:rFonts w:ascii="Calibri" w:hAnsi="Calibri"/>
          <w:b/>
          <w:color w:val="0000FF"/>
          <w:sz w:val="28"/>
          <w:szCs w:val="28"/>
        </w:rPr>
      </w:pPr>
      <w:r w:rsidRPr="008F32B6">
        <w:rPr>
          <w:rFonts w:ascii="Calibri" w:hAnsi="Calibri"/>
          <w:b/>
          <w:color w:val="0000FF"/>
          <w:sz w:val="28"/>
          <w:szCs w:val="28"/>
        </w:rPr>
        <w:t xml:space="preserve">FORMAZIONE IN HOUSE </w:t>
      </w:r>
    </w:p>
    <w:p w:rsidR="00877ABD" w:rsidRPr="008F32B6" w:rsidRDefault="00877ABD" w:rsidP="00877ABD">
      <w:pPr>
        <w:pBdr>
          <w:top w:val="single" w:sz="4" w:space="1" w:color="0000FF"/>
          <w:left w:val="single" w:sz="4" w:space="4" w:color="0000FF"/>
          <w:bottom w:val="single" w:sz="4" w:space="1" w:color="0000FF"/>
          <w:right w:val="single" w:sz="4" w:space="4" w:color="0000FF"/>
        </w:pBdr>
        <w:jc w:val="both"/>
        <w:rPr>
          <w:rFonts w:ascii="Calibri" w:hAnsi="Calibri"/>
          <w:b/>
          <w:bCs/>
          <w:color w:val="0000FF"/>
        </w:rPr>
      </w:pPr>
      <w:r w:rsidRPr="008F32B6">
        <w:rPr>
          <w:rFonts w:ascii="Calibri" w:hAnsi="Calibri"/>
          <w:b/>
          <w:bCs/>
          <w:color w:val="0000FF"/>
        </w:rPr>
        <w:t>IL PROGETTO PUÒ ESSERE PERSONALIZZATO E REALIZZATO IN HOUSE.</w:t>
      </w:r>
    </w:p>
    <w:p w:rsidR="00877ABD" w:rsidRPr="00877ABD" w:rsidRDefault="00877ABD" w:rsidP="00877ABD">
      <w:pPr>
        <w:jc w:val="both"/>
      </w:pPr>
    </w:p>
    <w:sectPr w:rsidR="00877ABD" w:rsidRPr="00877ABD" w:rsidSect="008B3593">
      <w:type w:val="continuous"/>
      <w:pgSz w:w="11906" w:h="16838"/>
      <w:pgMar w:top="54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18"/>
    <w:multiLevelType w:val="hybridMultilevel"/>
    <w:tmpl w:val="6116FA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F7A67DE"/>
    <w:multiLevelType w:val="hybridMultilevel"/>
    <w:tmpl w:val="0054F100"/>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8A2418"/>
    <w:multiLevelType w:val="hybridMultilevel"/>
    <w:tmpl w:val="BAD4CC26"/>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672C37"/>
    <w:multiLevelType w:val="hybridMultilevel"/>
    <w:tmpl w:val="CFC8E44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39536BE"/>
    <w:multiLevelType w:val="hybridMultilevel"/>
    <w:tmpl w:val="B68A51F6"/>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5F2368"/>
    <w:multiLevelType w:val="hybridMultilevel"/>
    <w:tmpl w:val="2EF00CFA"/>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205799"/>
    <w:multiLevelType w:val="hybridMultilevel"/>
    <w:tmpl w:val="A72CF4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BA95C2A"/>
    <w:multiLevelType w:val="hybridMultilevel"/>
    <w:tmpl w:val="139C8E0A"/>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FDF4694"/>
    <w:multiLevelType w:val="hybridMultilevel"/>
    <w:tmpl w:val="C20CE524"/>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F33BDA"/>
    <w:multiLevelType w:val="hybridMultilevel"/>
    <w:tmpl w:val="B22AA7D0"/>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A178ED"/>
    <w:multiLevelType w:val="hybridMultilevel"/>
    <w:tmpl w:val="28AA4420"/>
    <w:lvl w:ilvl="0" w:tplc="1444EE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10"/>
  </w:num>
  <w:num w:numId="6">
    <w:abstractNumId w:val="8"/>
  </w:num>
  <w:num w:numId="7">
    <w:abstractNumId w:val="9"/>
  </w:num>
  <w:num w:numId="8">
    <w:abstractNumId w:val="2"/>
  </w:num>
  <w:num w:numId="9">
    <w:abstractNumId w:val="5"/>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compat>
    <w:useFELayout/>
  </w:compat>
  <w:rsids>
    <w:rsidRoot w:val="003E6CD1"/>
    <w:rsid w:val="00016334"/>
    <w:rsid w:val="00024487"/>
    <w:rsid w:val="00030AE1"/>
    <w:rsid w:val="000B6B38"/>
    <w:rsid w:val="000B7CDE"/>
    <w:rsid w:val="000C088F"/>
    <w:rsid w:val="000F2BC8"/>
    <w:rsid w:val="00124713"/>
    <w:rsid w:val="00135716"/>
    <w:rsid w:val="00141262"/>
    <w:rsid w:val="00141979"/>
    <w:rsid w:val="00166D92"/>
    <w:rsid w:val="00193B4F"/>
    <w:rsid w:val="00196715"/>
    <w:rsid w:val="002509E3"/>
    <w:rsid w:val="002E18C4"/>
    <w:rsid w:val="00306090"/>
    <w:rsid w:val="0031016C"/>
    <w:rsid w:val="0032126F"/>
    <w:rsid w:val="0034011A"/>
    <w:rsid w:val="003662A9"/>
    <w:rsid w:val="00380CB5"/>
    <w:rsid w:val="00392706"/>
    <w:rsid w:val="003B1BEB"/>
    <w:rsid w:val="003E4A41"/>
    <w:rsid w:val="003E6CD1"/>
    <w:rsid w:val="00403CB8"/>
    <w:rsid w:val="00444B43"/>
    <w:rsid w:val="0047764F"/>
    <w:rsid w:val="00482503"/>
    <w:rsid w:val="00494EE6"/>
    <w:rsid w:val="004B394C"/>
    <w:rsid w:val="004B7D3D"/>
    <w:rsid w:val="004E1BD6"/>
    <w:rsid w:val="004E7211"/>
    <w:rsid w:val="004F6E1E"/>
    <w:rsid w:val="00530D44"/>
    <w:rsid w:val="00540166"/>
    <w:rsid w:val="00560BB4"/>
    <w:rsid w:val="0057097F"/>
    <w:rsid w:val="00587CA2"/>
    <w:rsid w:val="005B0AF7"/>
    <w:rsid w:val="005C23A8"/>
    <w:rsid w:val="005C7DB2"/>
    <w:rsid w:val="00606FAE"/>
    <w:rsid w:val="00616878"/>
    <w:rsid w:val="00663010"/>
    <w:rsid w:val="006B3191"/>
    <w:rsid w:val="006F62B3"/>
    <w:rsid w:val="00702E19"/>
    <w:rsid w:val="00704CD7"/>
    <w:rsid w:val="0071536D"/>
    <w:rsid w:val="007926C6"/>
    <w:rsid w:val="007A71D6"/>
    <w:rsid w:val="007C2CD8"/>
    <w:rsid w:val="007E1957"/>
    <w:rsid w:val="00836A01"/>
    <w:rsid w:val="00841C01"/>
    <w:rsid w:val="00846D45"/>
    <w:rsid w:val="00850E90"/>
    <w:rsid w:val="00851238"/>
    <w:rsid w:val="00877ABD"/>
    <w:rsid w:val="00885E05"/>
    <w:rsid w:val="008B3593"/>
    <w:rsid w:val="008B6D91"/>
    <w:rsid w:val="008F32B6"/>
    <w:rsid w:val="009011A4"/>
    <w:rsid w:val="00904745"/>
    <w:rsid w:val="00920B7B"/>
    <w:rsid w:val="009265CA"/>
    <w:rsid w:val="00931D00"/>
    <w:rsid w:val="00945F8D"/>
    <w:rsid w:val="00947D48"/>
    <w:rsid w:val="00960A90"/>
    <w:rsid w:val="009A23E2"/>
    <w:rsid w:val="009A2D77"/>
    <w:rsid w:val="009A4B3F"/>
    <w:rsid w:val="009B2409"/>
    <w:rsid w:val="009C056D"/>
    <w:rsid w:val="009C3BC1"/>
    <w:rsid w:val="00A03A9E"/>
    <w:rsid w:val="00A245E3"/>
    <w:rsid w:val="00A42D13"/>
    <w:rsid w:val="00A46936"/>
    <w:rsid w:val="00A638D9"/>
    <w:rsid w:val="00AA418B"/>
    <w:rsid w:val="00AD0DED"/>
    <w:rsid w:val="00B015F3"/>
    <w:rsid w:val="00B20565"/>
    <w:rsid w:val="00B45EDF"/>
    <w:rsid w:val="00B60EC6"/>
    <w:rsid w:val="00BA2B9F"/>
    <w:rsid w:val="00C014E8"/>
    <w:rsid w:val="00C102D0"/>
    <w:rsid w:val="00C20505"/>
    <w:rsid w:val="00C2687E"/>
    <w:rsid w:val="00C3243D"/>
    <w:rsid w:val="00C817F2"/>
    <w:rsid w:val="00C8460B"/>
    <w:rsid w:val="00CB1BA6"/>
    <w:rsid w:val="00CD33B0"/>
    <w:rsid w:val="00D53AFC"/>
    <w:rsid w:val="00DC051A"/>
    <w:rsid w:val="00DD5675"/>
    <w:rsid w:val="00DE74EF"/>
    <w:rsid w:val="00E101DC"/>
    <w:rsid w:val="00E17804"/>
    <w:rsid w:val="00E22465"/>
    <w:rsid w:val="00E60349"/>
    <w:rsid w:val="00E96590"/>
    <w:rsid w:val="00EB723B"/>
    <w:rsid w:val="00EC4FF7"/>
    <w:rsid w:val="00EF3AD9"/>
    <w:rsid w:val="00EF4641"/>
    <w:rsid w:val="00F0158C"/>
    <w:rsid w:val="00F276CC"/>
    <w:rsid w:val="00F30A30"/>
    <w:rsid w:val="00F35CB9"/>
    <w:rsid w:val="00F45767"/>
    <w:rsid w:val="00F627C4"/>
    <w:rsid w:val="00F734AF"/>
    <w:rsid w:val="00F760B2"/>
    <w:rsid w:val="00FA525A"/>
    <w:rsid w:val="00FB5350"/>
    <w:rsid w:val="00FB589E"/>
    <w:rsid w:val="00FB5F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E1957"/>
    <w:rPr>
      <w:sz w:val="24"/>
      <w:szCs w:val="24"/>
      <w:lang w:eastAsia="ko-K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A2D77"/>
    <w:rPr>
      <w:color w:val="0000FF"/>
      <w:u w:val="single"/>
    </w:rPr>
  </w:style>
  <w:style w:type="paragraph" w:styleId="Testofumetto">
    <w:name w:val="Balloon Text"/>
    <w:basedOn w:val="Normale"/>
    <w:link w:val="TestofumettoCarattere"/>
    <w:rsid w:val="00A638D9"/>
    <w:rPr>
      <w:rFonts w:ascii="Tahoma" w:hAnsi="Tahoma" w:cs="Tahoma"/>
      <w:sz w:val="16"/>
      <w:szCs w:val="16"/>
    </w:rPr>
  </w:style>
  <w:style w:type="character" w:customStyle="1" w:styleId="TestofumettoCarattere">
    <w:name w:val="Testo fumetto Carattere"/>
    <w:basedOn w:val="Carpredefinitoparagrafo"/>
    <w:link w:val="Testofumetto"/>
    <w:rsid w:val="00A638D9"/>
    <w:rPr>
      <w:rFonts w:ascii="Tahoma" w:hAnsi="Tahoma" w:cs="Tahoma"/>
      <w:sz w:val="16"/>
      <w:szCs w:val="16"/>
      <w:lang w:eastAsia="ko-KR"/>
    </w:rPr>
  </w:style>
  <w:style w:type="paragraph" w:styleId="NormaleWeb">
    <w:name w:val="Normal (Web)"/>
    <w:basedOn w:val="Normale"/>
    <w:rsid w:val="00945F8D"/>
    <w:pPr>
      <w:spacing w:before="100" w:beforeAutospacing="1" w:after="100" w:afterAutospacing="1"/>
    </w:pPr>
    <w:rPr>
      <w:rFonts w:eastAsia="Times New Roman"/>
      <w:lang w:eastAsia="it-IT"/>
    </w:rPr>
  </w:style>
  <w:style w:type="character" w:styleId="Enfasigrassetto">
    <w:name w:val="Strong"/>
    <w:basedOn w:val="Carpredefinitoparagrafo"/>
    <w:qFormat/>
    <w:rsid w:val="00945F8D"/>
    <w:rPr>
      <w:b/>
      <w:bCs/>
    </w:rPr>
  </w:style>
</w:styles>
</file>

<file path=word/webSettings.xml><?xml version="1.0" encoding="utf-8"?>
<w:webSettings xmlns:r="http://schemas.openxmlformats.org/officeDocument/2006/relationships" xmlns:w="http://schemas.openxmlformats.org/wordprocessingml/2006/main">
  <w:divs>
    <w:div w:id="346837203">
      <w:bodyDiv w:val="1"/>
      <w:marLeft w:val="0"/>
      <w:marRight w:val="0"/>
      <w:marTop w:val="0"/>
      <w:marBottom w:val="0"/>
      <w:divBdr>
        <w:top w:val="none" w:sz="0" w:space="0" w:color="auto"/>
        <w:left w:val="none" w:sz="0" w:space="0" w:color="auto"/>
        <w:bottom w:val="none" w:sz="0" w:space="0" w:color="auto"/>
        <w:right w:val="none" w:sz="0" w:space="0" w:color="auto"/>
      </w:divBdr>
    </w:div>
    <w:div w:id="1564221345">
      <w:bodyDiv w:val="1"/>
      <w:marLeft w:val="0"/>
      <w:marRight w:val="0"/>
      <w:marTop w:val="0"/>
      <w:marBottom w:val="0"/>
      <w:divBdr>
        <w:top w:val="none" w:sz="0" w:space="0" w:color="auto"/>
        <w:left w:val="none" w:sz="0" w:space="0" w:color="auto"/>
        <w:bottom w:val="none" w:sz="0" w:space="0" w:color="auto"/>
        <w:right w:val="none" w:sz="0" w:space="0" w:color="auto"/>
      </w:divBdr>
    </w:div>
    <w:div w:id="1660111897">
      <w:bodyDiv w:val="1"/>
      <w:marLeft w:val="0"/>
      <w:marRight w:val="0"/>
      <w:marTop w:val="0"/>
      <w:marBottom w:val="0"/>
      <w:divBdr>
        <w:top w:val="none" w:sz="0" w:space="0" w:color="auto"/>
        <w:left w:val="none" w:sz="0" w:space="0" w:color="auto"/>
        <w:bottom w:val="none" w:sz="0" w:space="0" w:color="auto"/>
        <w:right w:val="none" w:sz="0" w:space="0" w:color="auto"/>
      </w:divBdr>
    </w:div>
    <w:div w:id="17739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ogramma.biz" TargetMode="External"/><Relationship Id="rId3" Type="http://schemas.openxmlformats.org/officeDocument/2006/relationships/settings" Target="settings.xml"/><Relationship Id="rId7" Type="http://schemas.openxmlformats.org/officeDocument/2006/relationships/hyperlink" Target="mailto:info@ologramma.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538</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OLOGRAMMA – Sales program (o management)</vt:lpstr>
    </vt:vector>
  </TitlesOfParts>
  <Company>MMsoft</Company>
  <LinksUpToDate>false</LinksUpToDate>
  <CharactersWithSpaces>3699</CharactersWithSpaces>
  <SharedDoc>false</SharedDoc>
  <HLinks>
    <vt:vector size="12" baseType="variant">
      <vt:variant>
        <vt:i4>5046288</vt:i4>
      </vt:variant>
      <vt:variant>
        <vt:i4>3</vt:i4>
      </vt:variant>
      <vt:variant>
        <vt:i4>0</vt:i4>
      </vt:variant>
      <vt:variant>
        <vt:i4>5</vt:i4>
      </vt:variant>
      <vt:variant>
        <vt:lpwstr>http://www.ologramma.biz/</vt:lpwstr>
      </vt:variant>
      <vt:variant>
        <vt:lpwstr/>
      </vt:variant>
      <vt:variant>
        <vt:i4>7143511</vt:i4>
      </vt:variant>
      <vt:variant>
        <vt:i4>0</vt:i4>
      </vt:variant>
      <vt:variant>
        <vt:i4>0</vt:i4>
      </vt:variant>
      <vt:variant>
        <vt:i4>5</vt:i4>
      </vt:variant>
      <vt:variant>
        <vt:lpwstr>mailto:info@ologramma.biz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OLOGRAMMA – Sales program (o management)</dc:title>
  <dc:creator>Utente</dc:creator>
  <cp:lastModifiedBy>Doberman</cp:lastModifiedBy>
  <cp:revision>9</cp:revision>
  <cp:lastPrinted>2009-06-08T13:28:00Z</cp:lastPrinted>
  <dcterms:created xsi:type="dcterms:W3CDTF">2009-09-17T09:32:00Z</dcterms:created>
  <dcterms:modified xsi:type="dcterms:W3CDTF">2009-12-08T14:06:00Z</dcterms:modified>
</cp:coreProperties>
</file>